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5D9" w:rsidRDefault="002625D9" w:rsidP="002625D9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2625D9" w:rsidRDefault="002625D9" w:rsidP="002625D9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2625D9" w:rsidRDefault="002625D9" w:rsidP="002625D9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87746C" w:rsidRPr="007618D0" w:rsidRDefault="00821852" w:rsidP="002625D9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ZARZĄDZENIE  Nr 10</w:t>
      </w:r>
      <w:r w:rsidR="00F94A32" w:rsidRPr="007618D0">
        <w:rPr>
          <w:rFonts w:ascii="Verdana" w:hAnsi="Verdana"/>
          <w:b/>
          <w:sz w:val="20"/>
          <w:szCs w:val="20"/>
        </w:rPr>
        <w:t>/2016</w:t>
      </w:r>
    </w:p>
    <w:p w:rsidR="00821852" w:rsidRDefault="00F94A32" w:rsidP="00821852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7618D0">
        <w:rPr>
          <w:rFonts w:ascii="Verdana" w:hAnsi="Verdana"/>
          <w:b/>
          <w:sz w:val="20"/>
          <w:szCs w:val="20"/>
        </w:rPr>
        <w:t xml:space="preserve">Rektora Uniwersytetu Wrocławskiego                                                                    </w:t>
      </w:r>
    </w:p>
    <w:p w:rsidR="00F94A32" w:rsidRPr="007618D0" w:rsidRDefault="00F94A32" w:rsidP="00821852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7618D0">
        <w:rPr>
          <w:rFonts w:ascii="Verdana" w:hAnsi="Verdana"/>
          <w:b/>
          <w:sz w:val="20"/>
          <w:szCs w:val="20"/>
        </w:rPr>
        <w:t>z dnia</w:t>
      </w:r>
      <w:r w:rsidR="00821852">
        <w:rPr>
          <w:rFonts w:ascii="Verdana" w:hAnsi="Verdana"/>
          <w:b/>
          <w:sz w:val="20"/>
          <w:szCs w:val="20"/>
        </w:rPr>
        <w:t xml:space="preserve"> 10 lutego 2016 r.</w:t>
      </w:r>
    </w:p>
    <w:p w:rsidR="00F94A32" w:rsidRPr="007618D0" w:rsidRDefault="00F94A32" w:rsidP="002625D9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7618D0" w:rsidRDefault="00F94A32" w:rsidP="002625D9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7618D0">
        <w:rPr>
          <w:rFonts w:ascii="Verdana" w:hAnsi="Verdana"/>
          <w:b/>
          <w:sz w:val="20"/>
          <w:szCs w:val="20"/>
        </w:rPr>
        <w:t xml:space="preserve">zmieniające zarządzenie Nr 94/2009 Rektora Uniwersytetu Wrocławskiego </w:t>
      </w:r>
    </w:p>
    <w:p w:rsidR="00F94A32" w:rsidRPr="007618D0" w:rsidRDefault="00F94A32" w:rsidP="002625D9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7618D0">
        <w:rPr>
          <w:rFonts w:ascii="Verdana" w:hAnsi="Verdana"/>
          <w:b/>
          <w:sz w:val="20"/>
          <w:szCs w:val="20"/>
        </w:rPr>
        <w:t>z dnia 25 sierpnia 2009 r. w sprawie wprowadzenia Instrukcji Kancelaryjnej oraz Jednolitego rzeczowego wykazu akt Uniwersytetu Wrocławskiego</w:t>
      </w:r>
    </w:p>
    <w:p w:rsidR="00F94A32" w:rsidRDefault="00F94A32" w:rsidP="002625D9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2625D9" w:rsidRPr="007618D0" w:rsidRDefault="002625D9" w:rsidP="002625D9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7618D0" w:rsidRDefault="00F94A32" w:rsidP="002625D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618D0">
        <w:rPr>
          <w:rFonts w:ascii="Verdana" w:hAnsi="Verdana"/>
          <w:sz w:val="20"/>
          <w:szCs w:val="20"/>
        </w:rPr>
        <w:t xml:space="preserve"> </w:t>
      </w:r>
      <w:r w:rsidR="007618D0">
        <w:rPr>
          <w:rFonts w:ascii="Verdana" w:hAnsi="Verdana"/>
          <w:sz w:val="20"/>
          <w:szCs w:val="20"/>
        </w:rPr>
        <w:tab/>
      </w:r>
      <w:r w:rsidRPr="007618D0">
        <w:rPr>
          <w:rFonts w:ascii="Verdana" w:hAnsi="Verdana"/>
          <w:sz w:val="20"/>
          <w:szCs w:val="20"/>
        </w:rPr>
        <w:t>Na podstawie art. 66 ust. 2 ustawy z dnia 27 lipca 2005 r. – Prawo o szkolnictwie wyższym (tekst jednolity: Dz. U. z 2012 r., poz. 572, z późniejszymi zmianami), w związku z art. 6 ust. 2 ustawy z dnia 14 lipca 1983 r. o narodowym zasobie archiwalnym i archiwach (tekst jednolity: Dz. U. z 2015 r., poz. 1446) zarządza się, co następuje:</w:t>
      </w:r>
    </w:p>
    <w:p w:rsidR="002625D9" w:rsidRDefault="002625D9" w:rsidP="002625D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618D0" w:rsidRDefault="00F94A32" w:rsidP="002625D9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7618D0">
        <w:rPr>
          <w:rFonts w:ascii="Verdana" w:hAnsi="Verdana"/>
          <w:sz w:val="20"/>
          <w:szCs w:val="20"/>
        </w:rPr>
        <w:t xml:space="preserve">§ 1. </w:t>
      </w:r>
      <w:r w:rsidR="00A03287">
        <w:rPr>
          <w:rFonts w:ascii="Verdana" w:hAnsi="Verdana"/>
          <w:sz w:val="20"/>
          <w:szCs w:val="20"/>
        </w:rPr>
        <w:t xml:space="preserve">W zarządzeniu </w:t>
      </w:r>
      <w:r w:rsidRPr="007618D0">
        <w:rPr>
          <w:rFonts w:ascii="Verdana" w:hAnsi="Verdana"/>
          <w:sz w:val="20"/>
          <w:szCs w:val="20"/>
        </w:rPr>
        <w:t xml:space="preserve">Nr 94/2009 Rektora Uniwersytetu Wrocławskiego z dnia </w:t>
      </w:r>
      <w:r w:rsidR="00A03287">
        <w:rPr>
          <w:rFonts w:ascii="Verdana" w:hAnsi="Verdana"/>
          <w:sz w:val="20"/>
          <w:szCs w:val="20"/>
        </w:rPr>
        <w:br/>
      </w:r>
      <w:r w:rsidRPr="007618D0">
        <w:rPr>
          <w:rFonts w:ascii="Verdana" w:hAnsi="Verdana"/>
          <w:sz w:val="20"/>
          <w:szCs w:val="20"/>
        </w:rPr>
        <w:t>25 sierpnia 2009 r. w sprawie wprow</w:t>
      </w:r>
      <w:r w:rsidR="007F266D" w:rsidRPr="007618D0">
        <w:rPr>
          <w:rFonts w:ascii="Verdana" w:hAnsi="Verdana"/>
          <w:sz w:val="20"/>
          <w:szCs w:val="20"/>
        </w:rPr>
        <w:t>adzenia Instrukcji Kancelaryjnej</w:t>
      </w:r>
      <w:r w:rsidRPr="007618D0">
        <w:rPr>
          <w:rFonts w:ascii="Verdana" w:hAnsi="Verdana"/>
          <w:sz w:val="20"/>
          <w:szCs w:val="20"/>
        </w:rPr>
        <w:t xml:space="preserve"> oraz Jednolitego rzeczowego wykazu akt Uniwersytetu </w:t>
      </w:r>
      <w:r w:rsidR="00A03287">
        <w:rPr>
          <w:rFonts w:ascii="Verdana" w:hAnsi="Verdana"/>
          <w:sz w:val="20"/>
          <w:szCs w:val="20"/>
        </w:rPr>
        <w:t xml:space="preserve">Wrocławskiego, </w:t>
      </w:r>
      <w:r w:rsidR="00A03287" w:rsidRPr="007618D0">
        <w:rPr>
          <w:rFonts w:ascii="Verdana" w:hAnsi="Verdana"/>
          <w:sz w:val="20"/>
          <w:szCs w:val="20"/>
        </w:rPr>
        <w:t>Załącznik Nr 2</w:t>
      </w:r>
      <w:r w:rsidR="00A03287">
        <w:rPr>
          <w:rFonts w:ascii="Verdana" w:hAnsi="Verdana"/>
          <w:sz w:val="20"/>
          <w:szCs w:val="20"/>
        </w:rPr>
        <w:t xml:space="preserve"> – Jednolity rzeczowy wykaz akt Uniwersytetu Wrocławskiego</w:t>
      </w:r>
      <w:r w:rsidR="00A03287" w:rsidRPr="007618D0">
        <w:rPr>
          <w:rFonts w:ascii="Verdana" w:hAnsi="Verdana"/>
          <w:sz w:val="20"/>
          <w:szCs w:val="20"/>
        </w:rPr>
        <w:t xml:space="preserve"> </w:t>
      </w:r>
      <w:r w:rsidRPr="007618D0">
        <w:rPr>
          <w:rFonts w:ascii="Verdana" w:hAnsi="Verdana"/>
          <w:sz w:val="20"/>
          <w:szCs w:val="20"/>
        </w:rPr>
        <w:t xml:space="preserve">otrzymuje brzmienie określone </w:t>
      </w:r>
      <w:r w:rsidR="00FB3505">
        <w:rPr>
          <w:rFonts w:ascii="Verdana" w:hAnsi="Verdana"/>
          <w:sz w:val="20"/>
          <w:szCs w:val="20"/>
        </w:rPr>
        <w:t>w Załączniku</w:t>
      </w:r>
      <w:r w:rsidRPr="007618D0">
        <w:rPr>
          <w:rFonts w:ascii="Verdana" w:hAnsi="Verdana"/>
          <w:sz w:val="20"/>
          <w:szCs w:val="20"/>
        </w:rPr>
        <w:t xml:space="preserve"> do niniejszego zarządzenia.</w:t>
      </w:r>
    </w:p>
    <w:p w:rsidR="002625D9" w:rsidRDefault="002625D9" w:rsidP="002625D9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7618D0" w:rsidRDefault="00F94A32" w:rsidP="002625D9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7618D0">
        <w:rPr>
          <w:rFonts w:ascii="Verdana" w:hAnsi="Verdana"/>
          <w:sz w:val="20"/>
          <w:szCs w:val="20"/>
        </w:rPr>
        <w:t>§ 2. Sprawy niezałatwione do dnia wejścia w życie niniejszego zarządzenia</w:t>
      </w:r>
      <w:r w:rsidR="007F266D" w:rsidRPr="007618D0">
        <w:rPr>
          <w:rFonts w:ascii="Verdana" w:hAnsi="Verdana"/>
          <w:sz w:val="20"/>
          <w:szCs w:val="20"/>
        </w:rPr>
        <w:t xml:space="preserve">, rejestruje się ponownie, klasyfikując je zgodnie z Jednolitym rzeczowym wykazem akt, </w:t>
      </w:r>
      <w:r w:rsidR="007618D0">
        <w:rPr>
          <w:rFonts w:ascii="Verdana" w:hAnsi="Verdana"/>
          <w:sz w:val="20"/>
          <w:szCs w:val="20"/>
        </w:rPr>
        <w:br/>
      </w:r>
      <w:r w:rsidR="007F266D" w:rsidRPr="007618D0">
        <w:rPr>
          <w:rFonts w:ascii="Verdana" w:hAnsi="Verdana"/>
          <w:sz w:val="20"/>
          <w:szCs w:val="20"/>
        </w:rPr>
        <w:t>o którym mowa w § 1.</w:t>
      </w:r>
    </w:p>
    <w:p w:rsidR="002625D9" w:rsidRDefault="002625D9" w:rsidP="002625D9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7618D0" w:rsidRDefault="007F266D" w:rsidP="002625D9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7618D0">
        <w:rPr>
          <w:rFonts w:ascii="Verdana" w:hAnsi="Verdana"/>
          <w:sz w:val="20"/>
          <w:szCs w:val="20"/>
        </w:rPr>
        <w:t>§ 3.  Dokumentacja wytworzona i zgromadzona przed dniem wejścia w życie niniejszego zarządzenia, podlega ponownej kwalifikacji do kategorii archiwalnych określonych w Jednolitym rzeczowym wykazie akt, o którym mowa w § 1, jeżeli dotychczasowe przepisy określały niższą wartość archiwalną tej dokumentacji lub krótszy okres jej przechowywania.</w:t>
      </w:r>
    </w:p>
    <w:p w:rsidR="002625D9" w:rsidRDefault="002625D9" w:rsidP="002625D9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7618D0" w:rsidRDefault="007F266D" w:rsidP="002625D9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7618D0">
        <w:rPr>
          <w:rFonts w:ascii="Verdana" w:hAnsi="Verdana"/>
          <w:sz w:val="20"/>
          <w:szCs w:val="20"/>
        </w:rPr>
        <w:t>§ 4. Nadzór nad wykonaniem niniejszego zarządzenia powierza się Prorektorowi do spraw Studenckich.</w:t>
      </w:r>
    </w:p>
    <w:p w:rsidR="002625D9" w:rsidRDefault="002625D9" w:rsidP="002625D9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7F266D" w:rsidRPr="007618D0" w:rsidRDefault="007F266D" w:rsidP="002625D9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7618D0">
        <w:rPr>
          <w:rFonts w:ascii="Verdana" w:hAnsi="Verdana"/>
          <w:sz w:val="20"/>
          <w:szCs w:val="20"/>
        </w:rPr>
        <w:t>§ 5. Zarządzenie wchodzi w życie z dniem podpisania, z mocą</w:t>
      </w:r>
      <w:r w:rsidR="007B05A5" w:rsidRPr="007618D0">
        <w:rPr>
          <w:rFonts w:ascii="Verdana" w:hAnsi="Verdana"/>
          <w:sz w:val="20"/>
          <w:szCs w:val="20"/>
        </w:rPr>
        <w:t xml:space="preserve"> obowiązującą od dnia </w:t>
      </w:r>
      <w:r w:rsidR="007618D0">
        <w:rPr>
          <w:rFonts w:ascii="Verdana" w:hAnsi="Verdana"/>
          <w:sz w:val="20"/>
          <w:szCs w:val="20"/>
        </w:rPr>
        <w:br/>
      </w:r>
      <w:r w:rsidR="00B9042E">
        <w:rPr>
          <w:rFonts w:ascii="Verdana" w:hAnsi="Verdana"/>
          <w:sz w:val="20"/>
          <w:szCs w:val="20"/>
        </w:rPr>
        <w:t>1 marca</w:t>
      </w:r>
      <w:r w:rsidRPr="007618D0">
        <w:rPr>
          <w:rFonts w:ascii="Verdana" w:hAnsi="Verdana"/>
          <w:sz w:val="20"/>
          <w:szCs w:val="20"/>
        </w:rPr>
        <w:t xml:space="preserve"> 2016 r.</w:t>
      </w:r>
    </w:p>
    <w:p w:rsidR="007F266D" w:rsidRDefault="007F266D" w:rsidP="007F266D">
      <w:pPr>
        <w:jc w:val="both"/>
        <w:rPr>
          <w:rFonts w:ascii="Verdana" w:hAnsi="Verdana"/>
          <w:sz w:val="20"/>
          <w:szCs w:val="20"/>
        </w:rPr>
      </w:pPr>
    </w:p>
    <w:p w:rsidR="007618D0" w:rsidRDefault="00821852" w:rsidP="00821852">
      <w:pPr>
        <w:spacing w:after="0" w:line="240" w:lineRule="auto"/>
        <w:ind w:left="495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pl-PL"/>
        </w:rPr>
        <w:drawing>
          <wp:inline distT="0" distB="0" distL="0" distR="0">
            <wp:extent cx="2563368" cy="1258824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_bojarski_verdan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368" cy="125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8D0" w:rsidRDefault="007618D0" w:rsidP="007618D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7F25C5" w:rsidRDefault="007F25C5" w:rsidP="007618D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7F25C5" w:rsidRDefault="007F25C5" w:rsidP="007618D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7F25C5" w:rsidRDefault="007F25C5" w:rsidP="007618D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7F25C5" w:rsidRDefault="007F25C5" w:rsidP="007618D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7F25C5" w:rsidRDefault="007F25C5" w:rsidP="007618D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7618D0" w:rsidRDefault="007618D0" w:rsidP="007618D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821852" w:rsidRDefault="00821852" w:rsidP="007618D0">
      <w:pPr>
        <w:spacing w:after="0" w:line="240" w:lineRule="auto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7618D0" w:rsidRDefault="007618D0" w:rsidP="007618D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7F25C5" w:rsidRPr="007F25C5" w:rsidRDefault="007F25C5" w:rsidP="007F25C5">
      <w:pPr>
        <w:spacing w:after="0" w:line="240" w:lineRule="auto"/>
        <w:ind w:left="6372"/>
        <w:rPr>
          <w:rFonts w:ascii="Verdana" w:hAnsi="Verdana"/>
          <w:sz w:val="16"/>
          <w:szCs w:val="16"/>
        </w:rPr>
      </w:pPr>
      <w:r w:rsidRPr="007F25C5">
        <w:rPr>
          <w:rFonts w:ascii="Verdana" w:hAnsi="Verdana"/>
          <w:sz w:val="16"/>
          <w:szCs w:val="16"/>
        </w:rPr>
        <w:lastRenderedPageBreak/>
        <w:t xml:space="preserve">Załącznik </w:t>
      </w:r>
    </w:p>
    <w:p w:rsidR="007F25C5" w:rsidRPr="007F25C5" w:rsidRDefault="007F25C5" w:rsidP="007F25C5">
      <w:pPr>
        <w:spacing w:after="0" w:line="240" w:lineRule="auto"/>
        <w:ind w:left="6372"/>
        <w:rPr>
          <w:rFonts w:ascii="Verdana" w:hAnsi="Verdana"/>
          <w:sz w:val="16"/>
          <w:szCs w:val="16"/>
        </w:rPr>
      </w:pPr>
      <w:r w:rsidRPr="007F25C5">
        <w:rPr>
          <w:rFonts w:ascii="Verdana" w:hAnsi="Verdana"/>
          <w:sz w:val="16"/>
          <w:szCs w:val="16"/>
        </w:rPr>
        <w:t xml:space="preserve">do zarządzenia Nr </w:t>
      </w:r>
      <w:r w:rsidR="00821852">
        <w:rPr>
          <w:rFonts w:ascii="Verdana" w:hAnsi="Verdana"/>
          <w:sz w:val="16"/>
          <w:szCs w:val="16"/>
        </w:rPr>
        <w:t>10/2016</w:t>
      </w:r>
    </w:p>
    <w:p w:rsidR="007F25C5" w:rsidRPr="007F25C5" w:rsidRDefault="007F25C5" w:rsidP="007F25C5">
      <w:pPr>
        <w:spacing w:after="0" w:line="240" w:lineRule="auto"/>
        <w:ind w:left="6372"/>
        <w:rPr>
          <w:rFonts w:ascii="Verdana" w:hAnsi="Verdana"/>
          <w:sz w:val="16"/>
          <w:szCs w:val="16"/>
        </w:rPr>
      </w:pPr>
      <w:r w:rsidRPr="007F25C5">
        <w:rPr>
          <w:rFonts w:ascii="Verdana" w:hAnsi="Verdana"/>
          <w:sz w:val="16"/>
          <w:szCs w:val="16"/>
        </w:rPr>
        <w:t xml:space="preserve">z dnia </w:t>
      </w:r>
      <w:r w:rsidR="00821852">
        <w:rPr>
          <w:rFonts w:ascii="Verdana" w:hAnsi="Verdana"/>
          <w:sz w:val="16"/>
          <w:szCs w:val="16"/>
        </w:rPr>
        <w:t>10 lutego 2016 r.</w:t>
      </w:r>
    </w:p>
    <w:p w:rsidR="007F25C5" w:rsidRPr="007F25C5" w:rsidRDefault="007F25C5" w:rsidP="007F25C5">
      <w:pPr>
        <w:spacing w:after="0" w:line="240" w:lineRule="auto"/>
        <w:ind w:left="6372"/>
        <w:rPr>
          <w:rFonts w:ascii="Verdana" w:hAnsi="Verdana"/>
          <w:sz w:val="16"/>
          <w:szCs w:val="16"/>
        </w:rPr>
      </w:pPr>
    </w:p>
    <w:p w:rsidR="007F25C5" w:rsidRPr="007F25C5" w:rsidRDefault="007F25C5" w:rsidP="007F25C5">
      <w:pPr>
        <w:spacing w:after="0" w:line="240" w:lineRule="auto"/>
        <w:ind w:left="6372"/>
        <w:rPr>
          <w:rFonts w:ascii="Verdana" w:hAnsi="Verdana"/>
          <w:sz w:val="16"/>
          <w:szCs w:val="16"/>
        </w:rPr>
      </w:pPr>
      <w:r w:rsidRPr="007F25C5">
        <w:rPr>
          <w:rFonts w:ascii="Verdana" w:hAnsi="Verdana"/>
          <w:sz w:val="16"/>
          <w:szCs w:val="16"/>
        </w:rPr>
        <w:t>Załącznik Nr 2</w:t>
      </w:r>
    </w:p>
    <w:p w:rsidR="007F25C5" w:rsidRPr="007F25C5" w:rsidRDefault="007F25C5" w:rsidP="007F25C5">
      <w:pPr>
        <w:spacing w:after="0" w:line="240" w:lineRule="auto"/>
        <w:ind w:left="6372"/>
        <w:rPr>
          <w:rFonts w:ascii="Verdana" w:hAnsi="Verdana"/>
          <w:sz w:val="16"/>
          <w:szCs w:val="16"/>
        </w:rPr>
      </w:pPr>
      <w:r w:rsidRPr="007F25C5">
        <w:rPr>
          <w:rFonts w:ascii="Verdana" w:hAnsi="Verdana"/>
          <w:sz w:val="16"/>
          <w:szCs w:val="16"/>
        </w:rPr>
        <w:t>do zarządzenia Nr 94/2009</w:t>
      </w:r>
    </w:p>
    <w:p w:rsidR="007F25C5" w:rsidRPr="007F25C5" w:rsidRDefault="007F25C5" w:rsidP="007F25C5">
      <w:pPr>
        <w:spacing w:after="0" w:line="240" w:lineRule="auto"/>
        <w:ind w:left="6372"/>
        <w:rPr>
          <w:rFonts w:ascii="Verdana" w:hAnsi="Verdana"/>
          <w:sz w:val="16"/>
          <w:szCs w:val="16"/>
        </w:rPr>
      </w:pPr>
      <w:r w:rsidRPr="007F25C5">
        <w:rPr>
          <w:rFonts w:ascii="Verdana" w:hAnsi="Verdana"/>
          <w:sz w:val="16"/>
          <w:szCs w:val="16"/>
        </w:rPr>
        <w:t>z dnia 25 sierpnia 2009 r.</w:t>
      </w:r>
    </w:p>
    <w:p w:rsidR="007F25C5" w:rsidRDefault="007F25C5" w:rsidP="007F25C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7F25C5" w:rsidRDefault="007F25C5" w:rsidP="007F25C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7F25C5" w:rsidRDefault="007F25C5" w:rsidP="007F25C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7F25C5" w:rsidRDefault="007F25C5" w:rsidP="007F25C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7F25C5" w:rsidRDefault="007F25C5" w:rsidP="007F25C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7F25C5" w:rsidRDefault="007F25C5" w:rsidP="007F25C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7F25C5" w:rsidRDefault="007F25C5" w:rsidP="007F25C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7F25C5" w:rsidRDefault="007F25C5" w:rsidP="007F25C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7F25C5" w:rsidRPr="007F25C5" w:rsidRDefault="007F25C5" w:rsidP="007F25C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7F25C5" w:rsidRPr="003C036E" w:rsidRDefault="007F25C5" w:rsidP="007F25C5">
      <w:pPr>
        <w:jc w:val="center"/>
        <w:rPr>
          <w:rFonts w:ascii="Verdana" w:hAnsi="Verdana"/>
          <w:b/>
          <w:sz w:val="28"/>
          <w:szCs w:val="28"/>
        </w:rPr>
      </w:pPr>
      <w:r w:rsidRPr="003C036E">
        <w:rPr>
          <w:rFonts w:ascii="Verdana" w:hAnsi="Verdana"/>
          <w:b/>
          <w:sz w:val="28"/>
          <w:szCs w:val="28"/>
        </w:rPr>
        <w:t>Jednolity rzeczowy wykaz akt</w:t>
      </w:r>
    </w:p>
    <w:p w:rsidR="007F25C5" w:rsidRPr="003C036E" w:rsidRDefault="007F25C5" w:rsidP="007F25C5">
      <w:pPr>
        <w:jc w:val="center"/>
        <w:rPr>
          <w:rFonts w:ascii="Verdana" w:hAnsi="Verdana"/>
          <w:b/>
          <w:sz w:val="28"/>
          <w:szCs w:val="28"/>
        </w:rPr>
      </w:pPr>
      <w:r w:rsidRPr="003C036E">
        <w:rPr>
          <w:rFonts w:ascii="Verdana" w:hAnsi="Verdana"/>
          <w:b/>
          <w:sz w:val="28"/>
          <w:szCs w:val="28"/>
        </w:rPr>
        <w:t>Uniwersytetu Wrocławskiego</w:t>
      </w:r>
    </w:p>
    <w:p w:rsidR="007F25C5" w:rsidRPr="003C036E" w:rsidRDefault="007F25C5" w:rsidP="007F25C5">
      <w:pPr>
        <w:jc w:val="center"/>
        <w:rPr>
          <w:rFonts w:ascii="Verdana" w:hAnsi="Verdana"/>
          <w:b/>
          <w:sz w:val="28"/>
          <w:szCs w:val="28"/>
        </w:rPr>
      </w:pPr>
    </w:p>
    <w:p w:rsidR="007F25C5" w:rsidRPr="003C036E" w:rsidRDefault="007F25C5" w:rsidP="007F25C5">
      <w:pPr>
        <w:jc w:val="center"/>
        <w:rPr>
          <w:rFonts w:ascii="Verdana" w:hAnsi="Verdana"/>
          <w:b/>
          <w:sz w:val="28"/>
          <w:szCs w:val="28"/>
        </w:rPr>
      </w:pPr>
    </w:p>
    <w:p w:rsidR="007F25C5" w:rsidRPr="003C036E" w:rsidRDefault="007F25C5" w:rsidP="007F25C5">
      <w:pPr>
        <w:jc w:val="center"/>
        <w:rPr>
          <w:rFonts w:ascii="Verdana" w:hAnsi="Verdana"/>
          <w:b/>
          <w:sz w:val="28"/>
          <w:szCs w:val="28"/>
        </w:rPr>
      </w:pPr>
    </w:p>
    <w:p w:rsidR="007F25C5" w:rsidRPr="003C036E" w:rsidRDefault="007F25C5" w:rsidP="007F25C5">
      <w:pPr>
        <w:jc w:val="center"/>
        <w:rPr>
          <w:rFonts w:ascii="Verdana" w:hAnsi="Verdana"/>
          <w:b/>
          <w:sz w:val="28"/>
          <w:szCs w:val="28"/>
        </w:rPr>
      </w:pPr>
    </w:p>
    <w:p w:rsidR="007F25C5" w:rsidRPr="003C036E" w:rsidRDefault="007F25C5" w:rsidP="007F25C5">
      <w:pPr>
        <w:jc w:val="center"/>
        <w:rPr>
          <w:rFonts w:ascii="Verdana" w:hAnsi="Verdana"/>
          <w:b/>
          <w:sz w:val="28"/>
          <w:szCs w:val="28"/>
        </w:rPr>
      </w:pPr>
    </w:p>
    <w:p w:rsidR="007F25C5" w:rsidRPr="003C036E" w:rsidRDefault="007F25C5" w:rsidP="007F25C5">
      <w:pPr>
        <w:jc w:val="center"/>
        <w:rPr>
          <w:rFonts w:ascii="Verdana" w:hAnsi="Verdana"/>
          <w:b/>
          <w:sz w:val="28"/>
          <w:szCs w:val="28"/>
        </w:rPr>
      </w:pPr>
    </w:p>
    <w:p w:rsidR="007F25C5" w:rsidRPr="003C036E" w:rsidRDefault="007F25C5" w:rsidP="007F25C5">
      <w:pPr>
        <w:jc w:val="center"/>
        <w:rPr>
          <w:rFonts w:ascii="Verdana" w:hAnsi="Verdana"/>
          <w:b/>
          <w:sz w:val="28"/>
          <w:szCs w:val="28"/>
        </w:rPr>
      </w:pPr>
    </w:p>
    <w:p w:rsidR="007F25C5" w:rsidRPr="003C036E" w:rsidRDefault="007F25C5" w:rsidP="007F25C5">
      <w:pPr>
        <w:jc w:val="center"/>
        <w:rPr>
          <w:rFonts w:ascii="Verdana" w:hAnsi="Verdana"/>
          <w:b/>
          <w:sz w:val="28"/>
          <w:szCs w:val="28"/>
        </w:rPr>
      </w:pPr>
    </w:p>
    <w:p w:rsidR="007F25C5" w:rsidRPr="003C036E" w:rsidRDefault="007F25C5" w:rsidP="007F25C5">
      <w:pPr>
        <w:jc w:val="center"/>
        <w:rPr>
          <w:rFonts w:ascii="Verdana" w:hAnsi="Verdana"/>
          <w:b/>
          <w:sz w:val="28"/>
          <w:szCs w:val="28"/>
        </w:rPr>
      </w:pPr>
    </w:p>
    <w:p w:rsidR="007F25C5" w:rsidRPr="003C036E" w:rsidRDefault="007F25C5" w:rsidP="007F25C5">
      <w:pPr>
        <w:jc w:val="center"/>
        <w:rPr>
          <w:rFonts w:ascii="Verdana" w:hAnsi="Verdana"/>
          <w:b/>
          <w:sz w:val="28"/>
          <w:szCs w:val="28"/>
        </w:rPr>
      </w:pPr>
    </w:p>
    <w:p w:rsidR="007F25C5" w:rsidRPr="003C036E" w:rsidRDefault="007F25C5" w:rsidP="007F25C5">
      <w:pPr>
        <w:jc w:val="center"/>
        <w:rPr>
          <w:rFonts w:ascii="Verdana" w:hAnsi="Verdana"/>
          <w:b/>
          <w:sz w:val="28"/>
          <w:szCs w:val="28"/>
        </w:rPr>
      </w:pPr>
    </w:p>
    <w:p w:rsidR="007F25C5" w:rsidRPr="003C036E" w:rsidRDefault="007F25C5" w:rsidP="007F25C5">
      <w:pPr>
        <w:jc w:val="center"/>
        <w:rPr>
          <w:rFonts w:ascii="Verdana" w:hAnsi="Verdana"/>
          <w:b/>
          <w:sz w:val="28"/>
          <w:szCs w:val="28"/>
        </w:rPr>
      </w:pPr>
    </w:p>
    <w:p w:rsidR="007F25C5" w:rsidRPr="003C036E" w:rsidRDefault="007F25C5" w:rsidP="007F25C5">
      <w:pPr>
        <w:jc w:val="center"/>
        <w:rPr>
          <w:rFonts w:ascii="Verdana" w:hAnsi="Verdana"/>
          <w:b/>
          <w:sz w:val="28"/>
          <w:szCs w:val="28"/>
        </w:rPr>
      </w:pPr>
    </w:p>
    <w:p w:rsidR="007F25C5" w:rsidRPr="003C036E" w:rsidRDefault="007F25C5" w:rsidP="007F25C5">
      <w:pPr>
        <w:jc w:val="center"/>
        <w:rPr>
          <w:rFonts w:ascii="Verdana" w:hAnsi="Verdana"/>
          <w:b/>
          <w:sz w:val="28"/>
          <w:szCs w:val="28"/>
        </w:rPr>
      </w:pPr>
    </w:p>
    <w:p w:rsidR="007F25C5" w:rsidRPr="003C036E" w:rsidRDefault="007F25C5" w:rsidP="007F25C5">
      <w:pPr>
        <w:rPr>
          <w:rFonts w:ascii="Verdana" w:hAnsi="Verdana"/>
          <w:b/>
          <w:sz w:val="28"/>
          <w:szCs w:val="28"/>
        </w:rPr>
      </w:pPr>
    </w:p>
    <w:p w:rsidR="007F25C5" w:rsidRPr="003C036E" w:rsidRDefault="007F25C5" w:rsidP="007F25C5">
      <w:pPr>
        <w:jc w:val="center"/>
        <w:rPr>
          <w:rFonts w:ascii="Verdana" w:hAnsi="Verdana"/>
          <w:b/>
          <w:sz w:val="28"/>
          <w:szCs w:val="28"/>
        </w:rPr>
      </w:pPr>
    </w:p>
    <w:p w:rsidR="007F25C5" w:rsidRDefault="007F25C5" w:rsidP="007F25C5">
      <w:pPr>
        <w:rPr>
          <w:rFonts w:ascii="Verdana" w:hAnsi="Verdana"/>
          <w:b/>
          <w:sz w:val="28"/>
          <w:szCs w:val="28"/>
        </w:rPr>
      </w:pPr>
    </w:p>
    <w:p w:rsidR="002625D9" w:rsidRPr="003C036E" w:rsidRDefault="002625D9" w:rsidP="007F25C5">
      <w:pPr>
        <w:rPr>
          <w:rFonts w:ascii="Verdana" w:hAnsi="Verdana"/>
          <w:b/>
          <w:sz w:val="28"/>
          <w:szCs w:val="28"/>
        </w:rPr>
      </w:pPr>
    </w:p>
    <w:p w:rsidR="007F25C5" w:rsidRPr="003C036E" w:rsidRDefault="007F25C5" w:rsidP="007F25C5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3C036E">
        <w:rPr>
          <w:rFonts w:ascii="Verdana" w:hAnsi="Verdana"/>
          <w:b/>
          <w:sz w:val="20"/>
          <w:szCs w:val="20"/>
        </w:rPr>
        <w:lastRenderedPageBreak/>
        <w:t xml:space="preserve">Hasła klasyfikacyjne I </w:t>
      </w:r>
      <w:proofErr w:type="spellStart"/>
      <w:r w:rsidRPr="003C036E">
        <w:rPr>
          <w:rFonts w:ascii="Verdana" w:hAnsi="Verdana"/>
          <w:b/>
          <w:sz w:val="20"/>
          <w:szCs w:val="20"/>
        </w:rPr>
        <w:t>i</w:t>
      </w:r>
      <w:proofErr w:type="spellEnd"/>
      <w:r w:rsidRPr="003C036E">
        <w:rPr>
          <w:rFonts w:ascii="Verdana" w:hAnsi="Verdana"/>
          <w:b/>
          <w:sz w:val="20"/>
          <w:szCs w:val="20"/>
        </w:rPr>
        <w:t xml:space="preserve"> II rzędu</w:t>
      </w:r>
    </w:p>
    <w:p w:rsidR="007F25C5" w:rsidRPr="003C036E" w:rsidRDefault="007F25C5" w:rsidP="007F25C5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715"/>
        <w:gridCol w:w="7529"/>
      </w:tblGrid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8382" w:type="dxa"/>
            <w:gridSpan w:val="2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ZARZĄDZANIE</w:t>
            </w: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00</w:t>
            </w:r>
          </w:p>
        </w:tc>
        <w:tc>
          <w:tcPr>
            <w:tcW w:w="7662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C036E">
              <w:rPr>
                <w:rFonts w:ascii="Verdana" w:hAnsi="Verdana"/>
                <w:sz w:val="20"/>
                <w:szCs w:val="20"/>
              </w:rPr>
              <w:t>Organy kolegialne</w:t>
            </w: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01</w:t>
            </w:r>
          </w:p>
        </w:tc>
        <w:tc>
          <w:tcPr>
            <w:tcW w:w="7662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C036E">
              <w:rPr>
                <w:rFonts w:ascii="Verdana" w:hAnsi="Verdana"/>
                <w:sz w:val="20"/>
                <w:szCs w:val="20"/>
              </w:rPr>
              <w:t>Organizacja Uczelni</w:t>
            </w: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02</w:t>
            </w:r>
          </w:p>
        </w:tc>
        <w:tc>
          <w:tcPr>
            <w:tcW w:w="7662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C036E">
              <w:rPr>
                <w:rFonts w:ascii="Verdana" w:hAnsi="Verdana"/>
                <w:sz w:val="20"/>
                <w:szCs w:val="20"/>
              </w:rPr>
              <w:t>Planowanie. Sprawozdawczość. Statystyka</w:t>
            </w: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03</w:t>
            </w:r>
          </w:p>
        </w:tc>
        <w:tc>
          <w:tcPr>
            <w:tcW w:w="7662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C036E">
              <w:rPr>
                <w:rFonts w:ascii="Verdana" w:hAnsi="Verdana"/>
                <w:sz w:val="20"/>
                <w:szCs w:val="20"/>
              </w:rPr>
              <w:t>Pomoc prawna. Skargi, wnioski, zażalenia</w:t>
            </w: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04</w:t>
            </w:r>
          </w:p>
        </w:tc>
        <w:tc>
          <w:tcPr>
            <w:tcW w:w="7662" w:type="dxa"/>
            <w:shd w:val="clear" w:color="auto" w:fill="auto"/>
            <w:vAlign w:val="center"/>
          </w:tcPr>
          <w:p w:rsidR="007F25C5" w:rsidRPr="003C036E" w:rsidRDefault="003A4B84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Informatyzacja</w:t>
            </w: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05</w:t>
            </w:r>
          </w:p>
        </w:tc>
        <w:tc>
          <w:tcPr>
            <w:tcW w:w="7662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C036E">
              <w:rPr>
                <w:rFonts w:ascii="Verdana" w:hAnsi="Verdana"/>
                <w:sz w:val="20"/>
                <w:szCs w:val="20"/>
              </w:rPr>
              <w:t>Współpraca z krajowymi jednostki organizacyjnymi</w:t>
            </w: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06</w:t>
            </w:r>
          </w:p>
        </w:tc>
        <w:tc>
          <w:tcPr>
            <w:tcW w:w="7662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C036E">
              <w:rPr>
                <w:rFonts w:ascii="Verdana" w:hAnsi="Verdana"/>
                <w:sz w:val="20"/>
                <w:szCs w:val="20"/>
              </w:rPr>
              <w:t>Kontrole</w:t>
            </w: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07</w:t>
            </w:r>
          </w:p>
        </w:tc>
        <w:tc>
          <w:tcPr>
            <w:tcW w:w="7662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C036E">
              <w:rPr>
                <w:rFonts w:ascii="Verdana" w:hAnsi="Verdana"/>
                <w:sz w:val="20"/>
                <w:szCs w:val="20"/>
              </w:rPr>
              <w:t>Archiwum</w:t>
            </w:r>
            <w:r w:rsidR="003A4B84">
              <w:rPr>
                <w:rFonts w:ascii="Verdana" w:hAnsi="Verdana"/>
                <w:sz w:val="20"/>
                <w:szCs w:val="20"/>
              </w:rPr>
              <w:t xml:space="preserve"> zakładowe</w:t>
            </w:r>
            <w:r w:rsidRPr="003C036E">
              <w:rPr>
                <w:rFonts w:ascii="Verdana" w:hAnsi="Verdana"/>
                <w:sz w:val="20"/>
                <w:szCs w:val="20"/>
              </w:rPr>
              <w:t>, biblioteka, muzeum, biurowość</w:t>
            </w: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08</w:t>
            </w:r>
          </w:p>
        </w:tc>
        <w:tc>
          <w:tcPr>
            <w:tcW w:w="7662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C036E">
              <w:rPr>
                <w:rFonts w:ascii="Verdana" w:hAnsi="Verdana"/>
                <w:sz w:val="20"/>
                <w:szCs w:val="20"/>
              </w:rPr>
              <w:t>Audyt</w:t>
            </w: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8382" w:type="dxa"/>
            <w:gridSpan w:val="2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KADRY</w:t>
            </w: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7662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C036E">
              <w:rPr>
                <w:rFonts w:ascii="Verdana" w:hAnsi="Verdana"/>
                <w:sz w:val="20"/>
                <w:szCs w:val="20"/>
              </w:rPr>
              <w:t>Ogólne zasady pracy i płac</w:t>
            </w: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7662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C036E">
              <w:rPr>
                <w:rFonts w:ascii="Verdana" w:hAnsi="Verdana"/>
                <w:sz w:val="20"/>
                <w:szCs w:val="20"/>
              </w:rPr>
              <w:t>Zatrudnienie</w:t>
            </w: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7662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C036E">
              <w:rPr>
                <w:rFonts w:ascii="Verdana" w:hAnsi="Verdana"/>
                <w:sz w:val="20"/>
                <w:szCs w:val="20"/>
              </w:rPr>
              <w:t>Ewidencja osobowa</w:t>
            </w: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13</w:t>
            </w:r>
          </w:p>
        </w:tc>
        <w:tc>
          <w:tcPr>
            <w:tcW w:w="7662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C036E">
              <w:rPr>
                <w:rFonts w:ascii="Verdana" w:hAnsi="Verdana"/>
                <w:sz w:val="20"/>
                <w:szCs w:val="20"/>
              </w:rPr>
              <w:t>Bezpieczeństwo i higiena pracy</w:t>
            </w: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14</w:t>
            </w:r>
          </w:p>
        </w:tc>
        <w:tc>
          <w:tcPr>
            <w:tcW w:w="7662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C036E">
              <w:rPr>
                <w:rFonts w:ascii="Verdana" w:hAnsi="Verdana"/>
                <w:sz w:val="20"/>
                <w:szCs w:val="20"/>
              </w:rPr>
              <w:t>Szkolenie i doskonalenie zawodowe pracowników</w:t>
            </w: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  <w:tc>
          <w:tcPr>
            <w:tcW w:w="7662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C036E">
              <w:rPr>
                <w:rFonts w:ascii="Verdana" w:hAnsi="Verdana"/>
                <w:sz w:val="20"/>
                <w:szCs w:val="20"/>
              </w:rPr>
              <w:t>Metody pracy</w:t>
            </w: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16</w:t>
            </w:r>
          </w:p>
        </w:tc>
        <w:tc>
          <w:tcPr>
            <w:tcW w:w="7662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C036E">
              <w:rPr>
                <w:rFonts w:ascii="Verdana" w:hAnsi="Verdana"/>
                <w:sz w:val="20"/>
                <w:szCs w:val="20"/>
              </w:rPr>
              <w:t>Dyscyplina pracy</w:t>
            </w: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17</w:t>
            </w:r>
          </w:p>
        </w:tc>
        <w:tc>
          <w:tcPr>
            <w:tcW w:w="7662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C036E">
              <w:rPr>
                <w:rFonts w:ascii="Verdana" w:hAnsi="Verdana"/>
                <w:sz w:val="20"/>
                <w:szCs w:val="20"/>
              </w:rPr>
              <w:t>Sprawy socjalno-bytowe</w:t>
            </w: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18</w:t>
            </w:r>
          </w:p>
        </w:tc>
        <w:tc>
          <w:tcPr>
            <w:tcW w:w="7662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C036E">
              <w:rPr>
                <w:rFonts w:ascii="Verdana" w:hAnsi="Verdana"/>
                <w:sz w:val="20"/>
                <w:szCs w:val="20"/>
              </w:rPr>
              <w:t>Ubezpieczenia osobowe</w:t>
            </w: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8382" w:type="dxa"/>
            <w:gridSpan w:val="2"/>
            <w:shd w:val="clear" w:color="auto" w:fill="auto"/>
            <w:vAlign w:val="center"/>
          </w:tcPr>
          <w:p w:rsidR="007F25C5" w:rsidRPr="003C036E" w:rsidRDefault="007F25C5" w:rsidP="007F25C5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ŚRODKI RZECZOWE</w:t>
            </w: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20</w:t>
            </w:r>
          </w:p>
        </w:tc>
        <w:tc>
          <w:tcPr>
            <w:tcW w:w="7662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C036E">
              <w:rPr>
                <w:rFonts w:ascii="Verdana" w:hAnsi="Verdana"/>
                <w:sz w:val="20"/>
                <w:szCs w:val="20"/>
              </w:rPr>
              <w:t>Podstawowe zasady gospodarowania środkami trwałymi</w:t>
            </w: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21</w:t>
            </w:r>
          </w:p>
        </w:tc>
        <w:tc>
          <w:tcPr>
            <w:tcW w:w="7662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C036E">
              <w:rPr>
                <w:rFonts w:ascii="Verdana" w:hAnsi="Verdana"/>
                <w:sz w:val="20"/>
                <w:szCs w:val="20"/>
              </w:rPr>
              <w:t>Inwestycje i remonty (kapitalne)</w:t>
            </w: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22</w:t>
            </w:r>
          </w:p>
        </w:tc>
        <w:tc>
          <w:tcPr>
            <w:tcW w:w="7662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C036E">
              <w:rPr>
                <w:rFonts w:ascii="Verdana" w:hAnsi="Verdana"/>
                <w:sz w:val="20"/>
                <w:szCs w:val="20"/>
              </w:rPr>
              <w:t>Administracja nieruchomościami</w:t>
            </w: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23</w:t>
            </w:r>
          </w:p>
        </w:tc>
        <w:tc>
          <w:tcPr>
            <w:tcW w:w="7662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C036E">
              <w:rPr>
                <w:rFonts w:ascii="Verdana" w:hAnsi="Verdana"/>
                <w:sz w:val="20"/>
                <w:szCs w:val="20"/>
              </w:rPr>
              <w:t>Gospodarka materiałowa</w:t>
            </w: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24</w:t>
            </w:r>
          </w:p>
        </w:tc>
        <w:tc>
          <w:tcPr>
            <w:tcW w:w="7662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C036E">
              <w:rPr>
                <w:rFonts w:ascii="Verdana" w:hAnsi="Verdana"/>
                <w:sz w:val="20"/>
                <w:szCs w:val="20"/>
              </w:rPr>
              <w:t>Zamówienia publiczne</w:t>
            </w: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25</w:t>
            </w:r>
          </w:p>
        </w:tc>
        <w:tc>
          <w:tcPr>
            <w:tcW w:w="7662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C036E">
              <w:rPr>
                <w:rFonts w:ascii="Verdana" w:hAnsi="Verdana"/>
                <w:sz w:val="20"/>
                <w:szCs w:val="20"/>
              </w:rPr>
              <w:t>Transport i łączność</w:t>
            </w: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26</w:t>
            </w:r>
          </w:p>
        </w:tc>
        <w:tc>
          <w:tcPr>
            <w:tcW w:w="7662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C036E">
              <w:rPr>
                <w:rFonts w:ascii="Verdana" w:hAnsi="Verdana"/>
                <w:sz w:val="20"/>
                <w:szCs w:val="20"/>
              </w:rPr>
              <w:t>Ochrona zakładu pracy</w:t>
            </w: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27</w:t>
            </w:r>
          </w:p>
        </w:tc>
        <w:tc>
          <w:tcPr>
            <w:tcW w:w="7662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C036E">
              <w:rPr>
                <w:rFonts w:ascii="Verdana" w:hAnsi="Verdana"/>
                <w:sz w:val="20"/>
                <w:szCs w:val="20"/>
              </w:rPr>
              <w:t>Ochrona środowiska</w:t>
            </w: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8382" w:type="dxa"/>
            <w:gridSpan w:val="2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EKONOMIKA</w:t>
            </w: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30</w:t>
            </w:r>
          </w:p>
        </w:tc>
        <w:tc>
          <w:tcPr>
            <w:tcW w:w="7662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C036E">
              <w:rPr>
                <w:rFonts w:ascii="Verdana" w:hAnsi="Verdana"/>
                <w:sz w:val="20"/>
                <w:szCs w:val="20"/>
              </w:rPr>
              <w:t>Ogólne zasady ekonomiczno-finansowe</w:t>
            </w: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31</w:t>
            </w:r>
          </w:p>
        </w:tc>
        <w:tc>
          <w:tcPr>
            <w:tcW w:w="7662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C036E">
              <w:rPr>
                <w:rFonts w:ascii="Verdana" w:hAnsi="Verdana"/>
                <w:sz w:val="20"/>
                <w:szCs w:val="20"/>
              </w:rPr>
              <w:t>Finanse, księgowość</w:t>
            </w: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32</w:t>
            </w:r>
          </w:p>
        </w:tc>
        <w:tc>
          <w:tcPr>
            <w:tcW w:w="7662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C036E">
              <w:rPr>
                <w:rFonts w:ascii="Verdana" w:hAnsi="Verdana"/>
                <w:sz w:val="20"/>
                <w:szCs w:val="20"/>
              </w:rPr>
              <w:t>Księgowość finansowa</w:t>
            </w: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33</w:t>
            </w:r>
          </w:p>
        </w:tc>
        <w:tc>
          <w:tcPr>
            <w:tcW w:w="7662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C036E">
              <w:rPr>
                <w:rFonts w:ascii="Verdana" w:hAnsi="Verdana"/>
                <w:sz w:val="20"/>
                <w:szCs w:val="20"/>
              </w:rPr>
              <w:t>Rozliczanie płac</w:t>
            </w: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34</w:t>
            </w:r>
          </w:p>
        </w:tc>
        <w:tc>
          <w:tcPr>
            <w:tcW w:w="7662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C036E">
              <w:rPr>
                <w:rFonts w:ascii="Verdana" w:hAnsi="Verdana"/>
                <w:sz w:val="20"/>
                <w:szCs w:val="20"/>
              </w:rPr>
              <w:t>Księgowość materiałowo-towarowa</w:t>
            </w: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35</w:t>
            </w:r>
          </w:p>
        </w:tc>
        <w:tc>
          <w:tcPr>
            <w:tcW w:w="7662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C036E">
              <w:rPr>
                <w:rFonts w:ascii="Verdana" w:hAnsi="Verdana"/>
                <w:sz w:val="20"/>
                <w:szCs w:val="20"/>
              </w:rPr>
              <w:t>Koszty i ceny</w:t>
            </w: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36</w:t>
            </w:r>
          </w:p>
        </w:tc>
        <w:tc>
          <w:tcPr>
            <w:tcW w:w="7662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C036E">
              <w:rPr>
                <w:rFonts w:ascii="Verdana" w:hAnsi="Verdana"/>
                <w:sz w:val="20"/>
                <w:szCs w:val="20"/>
              </w:rPr>
              <w:t>Fundusze specjalne</w:t>
            </w: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37</w:t>
            </w:r>
          </w:p>
        </w:tc>
        <w:tc>
          <w:tcPr>
            <w:tcW w:w="7662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C036E">
              <w:rPr>
                <w:rFonts w:ascii="Verdana" w:hAnsi="Verdana"/>
                <w:sz w:val="20"/>
                <w:szCs w:val="20"/>
              </w:rPr>
              <w:t>Informacje dla Państwowego Funduszu Rehabilitacji Osób Niepełnosprawnych</w:t>
            </w: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38</w:t>
            </w:r>
          </w:p>
        </w:tc>
        <w:tc>
          <w:tcPr>
            <w:tcW w:w="7662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C036E">
              <w:rPr>
                <w:rFonts w:ascii="Verdana" w:hAnsi="Verdana"/>
                <w:sz w:val="20"/>
                <w:szCs w:val="20"/>
              </w:rPr>
              <w:t>Inwentaryzacja</w:t>
            </w: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8382" w:type="dxa"/>
            <w:gridSpan w:val="2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ROZWÓJ KADRY NAUKOWEJ I DZIAŁALNOŚĆ NAUKOWO-BADAWCZA</w:t>
            </w: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40</w:t>
            </w:r>
          </w:p>
        </w:tc>
        <w:tc>
          <w:tcPr>
            <w:tcW w:w="7662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C036E">
              <w:rPr>
                <w:rFonts w:ascii="Verdana" w:hAnsi="Verdana"/>
                <w:sz w:val="20"/>
                <w:szCs w:val="20"/>
              </w:rPr>
              <w:t>Doktoraty</w:t>
            </w: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41</w:t>
            </w:r>
          </w:p>
        </w:tc>
        <w:tc>
          <w:tcPr>
            <w:tcW w:w="7662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C036E">
              <w:rPr>
                <w:rFonts w:ascii="Verdana" w:hAnsi="Verdana"/>
                <w:sz w:val="20"/>
                <w:szCs w:val="20"/>
              </w:rPr>
              <w:t>Studia doktoranckie</w:t>
            </w: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42</w:t>
            </w:r>
          </w:p>
        </w:tc>
        <w:tc>
          <w:tcPr>
            <w:tcW w:w="7662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C036E">
              <w:rPr>
                <w:rFonts w:ascii="Verdana" w:hAnsi="Verdana"/>
                <w:sz w:val="20"/>
                <w:szCs w:val="20"/>
              </w:rPr>
              <w:t>Organizacje doktoranckie, doktorancki ruch naukowy, samorząd doktorancki</w:t>
            </w: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43</w:t>
            </w:r>
          </w:p>
        </w:tc>
        <w:tc>
          <w:tcPr>
            <w:tcW w:w="7662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C036E">
              <w:rPr>
                <w:rFonts w:ascii="Verdana" w:hAnsi="Verdana"/>
                <w:sz w:val="20"/>
                <w:szCs w:val="20"/>
              </w:rPr>
              <w:t>Habilitacje</w:t>
            </w: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44</w:t>
            </w:r>
          </w:p>
        </w:tc>
        <w:tc>
          <w:tcPr>
            <w:tcW w:w="7662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C036E">
              <w:rPr>
                <w:rFonts w:ascii="Verdana" w:hAnsi="Verdana"/>
                <w:sz w:val="20"/>
                <w:szCs w:val="20"/>
              </w:rPr>
              <w:t>Profesury</w:t>
            </w: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45</w:t>
            </w:r>
          </w:p>
        </w:tc>
        <w:tc>
          <w:tcPr>
            <w:tcW w:w="7662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C036E">
              <w:rPr>
                <w:rFonts w:ascii="Verdana" w:hAnsi="Verdana"/>
                <w:sz w:val="20"/>
                <w:szCs w:val="20"/>
              </w:rPr>
              <w:t>Staże naukowe i stypendia</w:t>
            </w: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46</w:t>
            </w:r>
          </w:p>
        </w:tc>
        <w:tc>
          <w:tcPr>
            <w:tcW w:w="7662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C036E">
              <w:rPr>
                <w:rFonts w:ascii="Verdana" w:hAnsi="Verdana"/>
                <w:sz w:val="20"/>
                <w:szCs w:val="20"/>
              </w:rPr>
              <w:t>Badania naukowe</w:t>
            </w: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47</w:t>
            </w:r>
          </w:p>
        </w:tc>
        <w:tc>
          <w:tcPr>
            <w:tcW w:w="7662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C036E">
              <w:rPr>
                <w:rFonts w:ascii="Verdana" w:hAnsi="Verdana"/>
                <w:sz w:val="20"/>
                <w:szCs w:val="20"/>
              </w:rPr>
              <w:t>Patenty naukowe</w:t>
            </w: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48</w:t>
            </w:r>
          </w:p>
        </w:tc>
        <w:tc>
          <w:tcPr>
            <w:tcW w:w="7662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C036E">
              <w:rPr>
                <w:rFonts w:ascii="Verdana" w:hAnsi="Verdana"/>
                <w:sz w:val="20"/>
                <w:szCs w:val="20"/>
              </w:rPr>
              <w:t>Konferencje naukowe, sympozja, seminaria, zjazdy, letnie i zimowe szkoły, kluby dyskusyjne</w:t>
            </w: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8382" w:type="dxa"/>
            <w:gridSpan w:val="2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KSZTAŁCENIE STUDENTÓW, STUDIA PODYPLOMOWE</w:t>
            </w:r>
            <w:r w:rsidR="002625D9">
              <w:rPr>
                <w:rFonts w:ascii="Verdana" w:hAnsi="Verdana"/>
                <w:b/>
                <w:sz w:val="20"/>
                <w:szCs w:val="20"/>
              </w:rPr>
              <w:t>, KURSY DOKSZTAŁCAJĄCE I SZKOLENIA</w:t>
            </w: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50</w:t>
            </w:r>
          </w:p>
        </w:tc>
        <w:tc>
          <w:tcPr>
            <w:tcW w:w="7662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C036E">
              <w:rPr>
                <w:rFonts w:ascii="Verdana" w:hAnsi="Verdana"/>
                <w:sz w:val="20"/>
                <w:szCs w:val="20"/>
              </w:rPr>
              <w:t>Dydaktyka</w:t>
            </w: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51</w:t>
            </w:r>
          </w:p>
        </w:tc>
        <w:tc>
          <w:tcPr>
            <w:tcW w:w="7662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C036E">
              <w:rPr>
                <w:rFonts w:ascii="Verdana" w:hAnsi="Verdana"/>
                <w:sz w:val="20"/>
                <w:szCs w:val="20"/>
              </w:rPr>
              <w:t>Rekrutacja</w:t>
            </w: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52</w:t>
            </w:r>
          </w:p>
        </w:tc>
        <w:tc>
          <w:tcPr>
            <w:tcW w:w="7662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C036E">
              <w:rPr>
                <w:rFonts w:ascii="Verdana" w:hAnsi="Verdana"/>
                <w:sz w:val="20"/>
                <w:szCs w:val="20"/>
              </w:rPr>
              <w:t>Ewidencja studentów</w:t>
            </w: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53</w:t>
            </w:r>
          </w:p>
        </w:tc>
        <w:tc>
          <w:tcPr>
            <w:tcW w:w="7662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C036E">
              <w:rPr>
                <w:rFonts w:ascii="Verdana" w:hAnsi="Verdana"/>
                <w:sz w:val="20"/>
                <w:szCs w:val="20"/>
              </w:rPr>
              <w:t>Organizacja i tok studiów</w:t>
            </w: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54</w:t>
            </w:r>
          </w:p>
        </w:tc>
        <w:tc>
          <w:tcPr>
            <w:tcW w:w="7662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C036E">
              <w:rPr>
                <w:rFonts w:ascii="Verdana" w:hAnsi="Verdana"/>
                <w:sz w:val="20"/>
                <w:szCs w:val="20"/>
              </w:rPr>
              <w:t>Sprawy socjalno-bytowe studentów</w:t>
            </w: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55</w:t>
            </w:r>
          </w:p>
        </w:tc>
        <w:tc>
          <w:tcPr>
            <w:tcW w:w="7662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C036E">
              <w:rPr>
                <w:rFonts w:ascii="Verdana" w:hAnsi="Verdana"/>
                <w:sz w:val="20"/>
                <w:szCs w:val="20"/>
              </w:rPr>
              <w:t>Sprawy dyscyplinarne studentów</w:t>
            </w: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56</w:t>
            </w:r>
          </w:p>
        </w:tc>
        <w:tc>
          <w:tcPr>
            <w:tcW w:w="7662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C036E">
              <w:rPr>
                <w:rFonts w:ascii="Verdana" w:hAnsi="Verdana"/>
                <w:sz w:val="20"/>
                <w:szCs w:val="20"/>
              </w:rPr>
              <w:t>Organizacje studenckie, samorządność studencka</w:t>
            </w:r>
            <w:r w:rsidR="002625D9">
              <w:rPr>
                <w:rFonts w:ascii="Verdana" w:hAnsi="Verdana"/>
                <w:sz w:val="20"/>
                <w:szCs w:val="20"/>
              </w:rPr>
              <w:t xml:space="preserve"> i stowarzyszenia akademickie</w:t>
            </w: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57</w:t>
            </w:r>
          </w:p>
        </w:tc>
        <w:tc>
          <w:tcPr>
            <w:tcW w:w="7662" w:type="dxa"/>
            <w:shd w:val="clear" w:color="auto" w:fill="auto"/>
            <w:vAlign w:val="center"/>
          </w:tcPr>
          <w:p w:rsidR="007F25C5" w:rsidRPr="003C036E" w:rsidRDefault="007F25C5" w:rsidP="002625D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C036E">
              <w:rPr>
                <w:rFonts w:ascii="Verdana" w:hAnsi="Verdana"/>
                <w:sz w:val="20"/>
                <w:szCs w:val="20"/>
              </w:rPr>
              <w:t>S</w:t>
            </w:r>
            <w:r w:rsidR="002625D9">
              <w:rPr>
                <w:rFonts w:ascii="Verdana" w:hAnsi="Verdana"/>
                <w:sz w:val="20"/>
                <w:szCs w:val="20"/>
              </w:rPr>
              <w:t>tudencki ruch naukowy</w:t>
            </w: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58</w:t>
            </w:r>
          </w:p>
        </w:tc>
        <w:tc>
          <w:tcPr>
            <w:tcW w:w="7662" w:type="dxa"/>
            <w:shd w:val="clear" w:color="auto" w:fill="auto"/>
            <w:vAlign w:val="center"/>
          </w:tcPr>
          <w:p w:rsidR="007F25C5" w:rsidRPr="003C036E" w:rsidRDefault="002625D9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Studia podyplomowe</w:t>
            </w: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59</w:t>
            </w:r>
          </w:p>
        </w:tc>
        <w:tc>
          <w:tcPr>
            <w:tcW w:w="7662" w:type="dxa"/>
            <w:shd w:val="clear" w:color="auto" w:fill="auto"/>
            <w:vAlign w:val="center"/>
          </w:tcPr>
          <w:p w:rsidR="007F25C5" w:rsidRPr="003C036E" w:rsidRDefault="002625D9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Kursy dokształcające i szkolenia</w:t>
            </w: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8382" w:type="dxa"/>
            <w:gridSpan w:val="2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WSPÓŁPRACA Z ZAGRANICĄ</w:t>
            </w: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60</w:t>
            </w:r>
          </w:p>
        </w:tc>
        <w:tc>
          <w:tcPr>
            <w:tcW w:w="7662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C036E">
              <w:rPr>
                <w:rFonts w:ascii="Verdana" w:hAnsi="Verdana"/>
                <w:sz w:val="20"/>
                <w:szCs w:val="20"/>
              </w:rPr>
              <w:t>Ogólne zasady i programy współpracy międzynarodowej</w:t>
            </w: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61</w:t>
            </w:r>
          </w:p>
        </w:tc>
        <w:tc>
          <w:tcPr>
            <w:tcW w:w="7662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C036E">
              <w:rPr>
                <w:rFonts w:ascii="Verdana" w:hAnsi="Verdana"/>
                <w:sz w:val="20"/>
                <w:szCs w:val="20"/>
              </w:rPr>
              <w:t>Umowy i porozumienia o współpracy bezpośredniej</w:t>
            </w: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62</w:t>
            </w:r>
          </w:p>
        </w:tc>
        <w:tc>
          <w:tcPr>
            <w:tcW w:w="7662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C036E">
              <w:rPr>
                <w:rFonts w:ascii="Verdana" w:hAnsi="Verdana"/>
                <w:sz w:val="20"/>
                <w:szCs w:val="20"/>
              </w:rPr>
              <w:t xml:space="preserve">Zagraniczne wyjazdy pracowników i studentów </w:t>
            </w: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63</w:t>
            </w:r>
          </w:p>
        </w:tc>
        <w:tc>
          <w:tcPr>
            <w:tcW w:w="7662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C036E">
              <w:rPr>
                <w:rFonts w:ascii="Verdana" w:hAnsi="Verdana"/>
                <w:sz w:val="20"/>
                <w:szCs w:val="20"/>
              </w:rPr>
              <w:t>Przyjazdy cudzoziemców w ramach umów bezpośrednich i rządowych</w:t>
            </w: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64</w:t>
            </w:r>
          </w:p>
        </w:tc>
        <w:tc>
          <w:tcPr>
            <w:tcW w:w="7662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C036E">
              <w:rPr>
                <w:rFonts w:ascii="Verdana" w:hAnsi="Verdana"/>
                <w:sz w:val="20"/>
                <w:szCs w:val="20"/>
              </w:rPr>
              <w:t>Zagraniczne praktyki studenckie</w:t>
            </w: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65</w:t>
            </w:r>
          </w:p>
        </w:tc>
        <w:tc>
          <w:tcPr>
            <w:tcW w:w="7662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C036E">
              <w:rPr>
                <w:rFonts w:ascii="Verdana" w:hAnsi="Verdana"/>
                <w:sz w:val="20"/>
                <w:szCs w:val="20"/>
              </w:rPr>
              <w:t>Zagraniczni pracownicy</w:t>
            </w:r>
            <w:r w:rsidR="002625D9">
              <w:rPr>
                <w:rFonts w:ascii="Verdana" w:hAnsi="Verdana"/>
                <w:sz w:val="20"/>
                <w:szCs w:val="20"/>
              </w:rPr>
              <w:t xml:space="preserve"> Uniwersytetu Wrocławskiego</w:t>
            </w: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66</w:t>
            </w:r>
          </w:p>
        </w:tc>
        <w:tc>
          <w:tcPr>
            <w:tcW w:w="7662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C036E">
              <w:rPr>
                <w:rFonts w:ascii="Verdana" w:hAnsi="Verdana"/>
                <w:sz w:val="20"/>
                <w:szCs w:val="20"/>
              </w:rPr>
              <w:t>Sprawy dewizowe</w:t>
            </w: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67</w:t>
            </w:r>
          </w:p>
        </w:tc>
        <w:tc>
          <w:tcPr>
            <w:tcW w:w="7662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C036E">
              <w:rPr>
                <w:rFonts w:ascii="Verdana" w:hAnsi="Verdana"/>
                <w:sz w:val="20"/>
                <w:szCs w:val="20"/>
              </w:rPr>
              <w:t>Wyjazdy pracowników do pracy za granicą</w:t>
            </w: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68</w:t>
            </w:r>
          </w:p>
        </w:tc>
        <w:tc>
          <w:tcPr>
            <w:tcW w:w="7662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C036E">
              <w:rPr>
                <w:rFonts w:ascii="Verdana" w:hAnsi="Verdana"/>
                <w:sz w:val="20"/>
                <w:szCs w:val="20"/>
              </w:rPr>
              <w:t>Promocja Uniwersytetu za granicą</w:t>
            </w: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69</w:t>
            </w:r>
          </w:p>
        </w:tc>
        <w:tc>
          <w:tcPr>
            <w:tcW w:w="7662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C036E">
              <w:rPr>
                <w:rFonts w:ascii="Verdana" w:hAnsi="Verdana"/>
                <w:sz w:val="20"/>
                <w:szCs w:val="20"/>
              </w:rPr>
              <w:t>Członkostwo w organizacjach i towarzystwach zagranicznych</w:t>
            </w: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8382" w:type="dxa"/>
            <w:gridSpan w:val="2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UROCZYSTOŚCI UCZELNIANE, GODNOŚCI HONOROWE, REPREZENTACJA</w:t>
            </w: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70</w:t>
            </w:r>
          </w:p>
        </w:tc>
        <w:tc>
          <w:tcPr>
            <w:tcW w:w="7662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C036E">
              <w:rPr>
                <w:rFonts w:ascii="Verdana" w:hAnsi="Verdana"/>
                <w:sz w:val="20"/>
                <w:szCs w:val="20"/>
              </w:rPr>
              <w:t>Popularyzacja działalności Uniwersytetu, uroczystości uczelniane</w:t>
            </w: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71</w:t>
            </w:r>
          </w:p>
        </w:tc>
        <w:tc>
          <w:tcPr>
            <w:tcW w:w="7662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C036E">
              <w:rPr>
                <w:rFonts w:ascii="Verdana" w:hAnsi="Verdana"/>
                <w:sz w:val="20"/>
                <w:szCs w:val="20"/>
              </w:rPr>
              <w:t>Godności honorowe, odznaczenia</w:t>
            </w: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72</w:t>
            </w:r>
          </w:p>
        </w:tc>
        <w:tc>
          <w:tcPr>
            <w:tcW w:w="7662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C036E">
              <w:rPr>
                <w:rFonts w:ascii="Verdana" w:hAnsi="Verdana"/>
                <w:sz w:val="20"/>
                <w:szCs w:val="20"/>
              </w:rPr>
              <w:t>Promocja Uniwersytetu</w:t>
            </w: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73</w:t>
            </w:r>
          </w:p>
        </w:tc>
        <w:tc>
          <w:tcPr>
            <w:tcW w:w="7662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C036E">
              <w:rPr>
                <w:rFonts w:ascii="Verdana" w:hAnsi="Verdana"/>
                <w:sz w:val="20"/>
                <w:szCs w:val="20"/>
              </w:rPr>
              <w:t>Reprezentacja</w:t>
            </w: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74</w:t>
            </w:r>
          </w:p>
        </w:tc>
        <w:tc>
          <w:tcPr>
            <w:tcW w:w="7662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C036E">
              <w:rPr>
                <w:rFonts w:ascii="Verdana" w:hAnsi="Verdana"/>
                <w:sz w:val="20"/>
                <w:szCs w:val="20"/>
              </w:rPr>
              <w:t>Pieczęcie</w:t>
            </w: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75</w:t>
            </w:r>
          </w:p>
        </w:tc>
        <w:tc>
          <w:tcPr>
            <w:tcW w:w="7662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C036E">
              <w:rPr>
                <w:rFonts w:ascii="Verdana" w:hAnsi="Verdana"/>
                <w:sz w:val="20"/>
                <w:szCs w:val="20"/>
              </w:rPr>
              <w:t>Tablice urzędowe</w:t>
            </w:r>
          </w:p>
        </w:tc>
      </w:tr>
      <w:tr w:rsidR="007F25C5" w:rsidRPr="003C036E" w:rsidTr="007F25C5">
        <w:trPr>
          <w:trHeight w:val="340"/>
        </w:trPr>
        <w:tc>
          <w:tcPr>
            <w:tcW w:w="828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036E">
              <w:rPr>
                <w:rFonts w:ascii="Verdana" w:hAnsi="Verdana"/>
                <w:b/>
                <w:sz w:val="20"/>
                <w:szCs w:val="20"/>
              </w:rPr>
              <w:t>76</w:t>
            </w:r>
          </w:p>
        </w:tc>
        <w:tc>
          <w:tcPr>
            <w:tcW w:w="7662" w:type="dxa"/>
            <w:shd w:val="clear" w:color="auto" w:fill="auto"/>
            <w:vAlign w:val="center"/>
          </w:tcPr>
          <w:p w:rsidR="007F25C5" w:rsidRPr="003C036E" w:rsidRDefault="007F25C5" w:rsidP="007F25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C036E">
              <w:rPr>
                <w:rFonts w:ascii="Verdana" w:hAnsi="Verdana"/>
                <w:sz w:val="20"/>
                <w:szCs w:val="20"/>
              </w:rPr>
              <w:t>Korespondencja okolicznościowa.</w:t>
            </w:r>
          </w:p>
        </w:tc>
      </w:tr>
    </w:tbl>
    <w:p w:rsidR="007618D0" w:rsidRDefault="007618D0" w:rsidP="007618D0">
      <w:pPr>
        <w:spacing w:after="0" w:line="240" w:lineRule="auto"/>
        <w:rPr>
          <w:rFonts w:ascii="Verdana" w:hAnsi="Verdana"/>
          <w:b/>
          <w:sz w:val="20"/>
          <w:szCs w:val="20"/>
        </w:rPr>
        <w:sectPr w:rsidR="007618D0" w:rsidSect="007618D0">
          <w:footerReference w:type="default" r:id="rId7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14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80"/>
        <w:gridCol w:w="520"/>
        <w:gridCol w:w="680"/>
        <w:gridCol w:w="4080"/>
        <w:gridCol w:w="1300"/>
        <w:gridCol w:w="6700"/>
      </w:tblGrid>
      <w:tr w:rsidR="007618D0" w:rsidRPr="007618D0" w:rsidTr="007618D0">
        <w:trPr>
          <w:trHeight w:val="1470"/>
        </w:trPr>
        <w:tc>
          <w:tcPr>
            <w:tcW w:w="142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EEA" w:rsidRDefault="00DE0EEA" w:rsidP="00DE0EEA">
            <w:pPr>
              <w:spacing w:after="0" w:line="240" w:lineRule="auto"/>
              <w:ind w:left="11328"/>
              <w:rPr>
                <w:rFonts w:ascii="Verdana" w:hAnsi="Verdana"/>
                <w:sz w:val="16"/>
                <w:szCs w:val="16"/>
              </w:rPr>
            </w:pPr>
          </w:p>
          <w:p w:rsidR="00DE0EEA" w:rsidRDefault="00DE0EEA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DE0EEA" w:rsidRDefault="00DE0EEA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618D0" w:rsidRPr="007618D0" w:rsidTr="007618D0">
        <w:trPr>
          <w:trHeight w:val="1425"/>
        </w:trPr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Symbole klasyfikacyjne                     akt</w:t>
            </w:r>
          </w:p>
        </w:tc>
        <w:tc>
          <w:tcPr>
            <w:tcW w:w="4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Hasło klasyfikacyjne akt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Kategoria archiwalna      akt</w:t>
            </w:r>
          </w:p>
        </w:tc>
        <w:tc>
          <w:tcPr>
            <w:tcW w:w="6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7618D0" w:rsidRPr="007618D0" w:rsidTr="007618D0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618D0" w:rsidRPr="007618D0" w:rsidTr="007618D0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Zarządzanie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Organy kolegialne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Organy uchwałodawcze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dla każdego organu prowadzi się odrębną teczkę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Senat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skład organu, porządek obrad, listy obecności, głosy w dyskusji, </w:t>
            </w:r>
            <w:r w:rsidR="007F25C5"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wystąpienia</w:t>
            </w: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wnioski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Rada Wydziału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Rada Instytutu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Rada jednostek międzywydziałowych i innych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dot. Rady Bibliotecznej, Rady Archiwum, rad muzeów i innych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Organy zarządzające i wykonawcze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dotyczy nominacji i kompetencji rektora, prorektorów, dziekanów, prodziekanów, kanclerza; decyzje odkłada się do akt osobowych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Komisje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Komisje uczelniane - stałe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jak - 0000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0021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Komisje uczelniane - doraźne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dotyczy również komisji wyborczych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0022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Komisje wydziałowe - stałe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DE0EE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0023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Komisje wydziałowe - doraźne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dotyczy również komisji wyborczych</w:t>
            </w:r>
          </w:p>
        </w:tc>
      </w:tr>
      <w:tr w:rsidR="007618D0" w:rsidRPr="007618D0" w:rsidTr="00DE0EEA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0024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Tryb powoływania komisji uczelnianych i wydziałowych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przepisy własne</w:t>
            </w:r>
          </w:p>
        </w:tc>
      </w:tr>
      <w:tr w:rsidR="007618D0" w:rsidRPr="007618D0" w:rsidTr="00DE0EEA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Kolegia uczelniane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F25C5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0030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Kolegium Rektorskie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skład, notatki z posiedzeń, referaty, postulaty, wnioski</w:t>
            </w:r>
          </w:p>
        </w:tc>
      </w:tr>
      <w:tr w:rsidR="007618D0" w:rsidRPr="007618D0" w:rsidTr="007F25C5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0031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Kolegium Rektorsko-Dziekańskie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7F25C5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0032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Kolegium Dziekańskie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0033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Kolegium Dyrektorskie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Zespoły rektorskie / dziekańskie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Narady i odprawy pracownicze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Udział w obcych organach kolegialnych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0060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Udział w posiedzeniach Rady Głównej Szkolnictwa Wyższego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kat. A kwalifikuje się materiały w tej jednostce, przy której działa sekretariat konferencji/kolegium; w pozostałych jednostkach tylko  własne wystąpienia, referaty, notatki, opracowania oraz sprawozdania z przebiegu obrad</w:t>
            </w:r>
          </w:p>
        </w:tc>
      </w:tr>
      <w:tr w:rsidR="007618D0" w:rsidRPr="007618D0" w:rsidTr="007618D0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0061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Udział w posiedzeniach Konferencji Rektorów Akademickich Szkół Polskich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7618D0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0062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Udział w posiedzeniach Konferencji Rektorów Uniwersytetów Polskich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7618D0">
        <w:trPr>
          <w:trHeight w:val="70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0063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Udział w posiedzeniach Kolegium Rektorów Uczelni Wrocławia, Opola, Częstochowy i Zielonej Góry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7618D0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0064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Udział w posiedzeniach Konferencji Rektorów Uniwersytetów Śląskich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jw.; dot. również sekretariatów: Międzynarodowego Centrum Studiów Śląskich oraz Ośrodka Współpracy Polsko-Czesko-Słowackiej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Organizacja Uczelni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Podstawy prawne działania Uniwersytetu Wrocławskiego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przepisy ogólnopaństwowe, resortowe, branżowe, dot. bezpośrednio działania własnej jednostki, akty erekcyjne, statut</w:t>
            </w:r>
          </w:p>
        </w:tc>
      </w:tr>
      <w:tr w:rsidR="007618D0" w:rsidRPr="007618D0" w:rsidTr="007618D0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Podstawy prawne działania jednostek działających przy Uniwersytecie Wrocławskim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jw., dotyczy m.in. Fundacji dla Uniwersytetu Wrocławskiego i Wydawnictwa </w:t>
            </w:r>
            <w:proofErr w:type="spellStart"/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UWr</w:t>
            </w:r>
            <w:proofErr w:type="spellEnd"/>
          </w:p>
        </w:tc>
      </w:tr>
      <w:tr w:rsidR="007618D0" w:rsidRPr="007618D0" w:rsidTr="007618D0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Organizacja instytucji nadrzędnych i równorzędnych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Organizacja komórek administracyjnych/ jednostek organizacyjnych </w:t>
            </w:r>
            <w:proofErr w:type="spellStart"/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UWr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Zbiór aktów normatywnych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DE0EEA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0140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Zbiór normatywów władz nadrzędnych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zarządzenia, okólniki, dzienniki urzędowe, biuletyny; zarządzenia władz nadrzędnych dotyczące działalności </w:t>
            </w:r>
            <w:proofErr w:type="spellStart"/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UWr</w:t>
            </w:r>
            <w:proofErr w:type="spellEnd"/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są kat. A</w:t>
            </w:r>
          </w:p>
        </w:tc>
      </w:tr>
      <w:tr w:rsidR="007618D0" w:rsidRPr="007618D0" w:rsidTr="00DE0EEA">
        <w:trPr>
          <w:trHeight w:val="7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0141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Zbiór normatywów władz Uczelni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rejestr zarządzeń rektora, komplet podpisanych zarządzeń, pism okólnych, komunikatów, </w:t>
            </w:r>
            <w:proofErr w:type="spellStart"/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obwieszczeń</w:t>
            </w:r>
            <w:proofErr w:type="spellEnd"/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instrukcji, rejestr obowiązujących formularzy; dla każdego rodzaju aktów normatywnych zakłada się odrębną teczkę</w:t>
            </w:r>
          </w:p>
        </w:tc>
      </w:tr>
      <w:tr w:rsidR="007618D0" w:rsidRPr="007618D0" w:rsidTr="00DE0EEA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0142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Zarządzenia porządkowe Kanclerza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Rejestry aktów prawnych władz </w:t>
            </w:r>
            <w:proofErr w:type="spellStart"/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UWr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0150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Rejestr uchwał senatu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Rejestr uchwał rad wydziału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0152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Rejestr uchwał rad instytutu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0153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Rejestr pełnomocnictw i upoważnień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komplet podpisanych pełnomocnictw i upoważnień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0154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Rejestr aktów notarialnych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Planowanie. Sprawozdawczość. Statystyka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dla każdego rodzaju planów i sprawozdań zakłada się odrębną teczkę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Metodyka i organizacja planowania i sprawozdawczości (opisowej i statystycznej)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0200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Opracowania zewnętrzne z zakresu metodyki i organizacji planowania i sprawozdawczości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założenia, wskazówki, instrukcje władz nadrzędnych, w tym związanych z realizacją projektów finansowanych ze środków zagranicznych, podręczniki beneficjentów, przewodniki finansowe i merytoryczne dla aplikantów, instrukcje wypełniania wniosku o płatność itp.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0201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Opracowania własne z zakresu metodyki i organizacji planowania i sprawozdawczości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Prognozowanie i planowanie perspektywiczne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opracowania własne, dla każdego typu i rodzaju opracowania odrębne teczki, wersje ostateczne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Plany i sprawozdania wieloletnie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wersje ostateczne planów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Plany i sprawozdania roczne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dot. rocznego sprawozdania rektora, dziekanów i komórek adm./jednostek organizacyjnych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Plany operatywne i sprawozdania z ich realizacji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miesięczne, kwartalne, półroczne</w:t>
            </w:r>
          </w:p>
        </w:tc>
      </w:tr>
      <w:tr w:rsidR="007618D0" w:rsidRPr="007618D0" w:rsidTr="007618D0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Plany i sprawozdania zbiorcze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sprawozdania merytoryczne roczne i okresowe z realizacji projektów finansowanych ze źródeł zagranicznych; dla każdego projektu zakłada się odrębną teczkę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Statystyka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0260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Źródłowe materiały statystyczne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ankiety, formularze statystyczne, sprawozdania; okres przechowywania liczy się od daty opracowania końcowego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0261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Statystyczne opracowania końcowe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DE0EE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0262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Statystyczne opracowania cząstkowe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DE0EEA">
        <w:trPr>
          <w:trHeight w:val="7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Pomoc prawna. Skargi, wnioski, zażalenia.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DE0EEA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Interpretacja przepisów prawnych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wykładnia własnych aktów normatywnych dot. merytorycznej działalności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Opiniowanie zewnętrznych aktów prawnych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Opiniowanie własnych aktów prawnych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033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Opinie prawne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Sprawy cywilne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okres przechowywania liczy się od daty wykonania prawomocnego orzeczenia lub umorzenia sprawy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Sprawy karne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Sprawy gospodarcze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jw., dot. postępowania upadłościowego i naprawczego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Sprawy z zakresu prawa pracy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Sprawy sądowo</w:t>
            </w:r>
            <w:r w:rsidR="00DE0E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administracyjne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Skargi, wnioski, zażalenia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0390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Interpretacja przepisów własnych w sprawach załatwianych skarg i wniosków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0391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Skargi i wnioski załatwione bezpośrednio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0392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Skargi i wnioski przekazane do załatwienia wg właściwości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0393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Analiza skarg i wniosków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sprawozdanie z realizacji przesłane do ministerstwa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0394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Rejestr skarg i wniosków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Informatyzacja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Proces konstrukcji systemów informatycznych (SI)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analiza wymagań i modelowanie SI, projektowanie SI, implementacja i testowanie SI, pielęgnacja i dalszy rozwój SI; dot. również baz danych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Projekty informatyczne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0410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Strategia informatyzacji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0411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Zarządzanie projektami informatycznymi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kategorii A zalicza się dokumentację faz projektowania oprogramowania (projekty, schematy, opracowania, itp.) oraz własne opracowania dokumentacji technicznej oprogramowania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0412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Inwestycje informatyczne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plany i opinie dot. zakupu sprzętu, oprogramowania i usług informatycznych, realizacja inwestycji i nadzór (dokumentacja obsługi organizacyjno-technicznej)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Wdrażanie  i eksploatacja systemów informatycznych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DE0EE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0420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Analizy przedwdrożeniowe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DE0EEA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0421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Licencje oprogramowania i umowy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okres przechowywania liczy się od roku, w którym zaprzestano eksploatacji programu</w:t>
            </w:r>
          </w:p>
        </w:tc>
      </w:tr>
      <w:tr w:rsidR="007618D0" w:rsidRPr="007618D0" w:rsidTr="00DE0EEA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0422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Eksploatacja systemów informatycznych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m.in.  zarządzanie konfiguracjami i wersjami SI, systemami </w:t>
            </w:r>
            <w:proofErr w:type="spellStart"/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backup'u</w:t>
            </w:r>
            <w:proofErr w:type="spellEnd"/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zarządzanie dokumentacją; dotyczy również USOS-u</w:t>
            </w:r>
          </w:p>
        </w:tc>
      </w:tr>
      <w:tr w:rsidR="007618D0" w:rsidRPr="007618D0" w:rsidTr="007618D0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0423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Procedury przetwarzanie danych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dokumentacja dotycząca procedury przetwarzania danych, dzienniki przetwarzania danych, wydawnictwa; rejestr wniosków o nadanie uprawnień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Ewidencja systemów informatycznych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rejestry stosowanych systemów i programów oraz baz danych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044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Serwery i sieci teleinformatyczne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0440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Regulaminy i procedury funkcjonowania sieci teleinformatycznej w Uczelni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ustalenia własne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0441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Ewidencja serwerów, urządzeń i sieci teleinformatycznych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0442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Administracja serwerami i sieciami teleinformatycznymi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m.in. zarządzanie konfiguracjami i wersjami, systemami </w:t>
            </w:r>
            <w:proofErr w:type="spellStart"/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backup'u</w:t>
            </w:r>
            <w:proofErr w:type="spellEnd"/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zarządzanie dokumentacją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System zarządzania bezpieczeństwem informacji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0450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Regulaminy i procedury z zakresu systemu zarządzania bezpieczeństwem informacji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ustalenia własne dot. ochrony danych osobowych, normy bezpieczeństwa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0451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Zarządzanie dostępem do systemów informatycznych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uprawnienia dostępu do danych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Strony www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0460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Zasady tworzenia i obsługi stron www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0461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Własna strona www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redagowanie stron www, zarządzanie treścią; poszczególne pliki umieszczane na stronie powinny być archiwizowane w formie elektronicznej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0462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Materiały źródłowe do stron www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Przepisy z zakresu procedury archiwizowanie danych na nośnikach informatycznych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przepisy własne dotyczące zasad archiwizowania i sporządzania wydruków; archiwizowanie odbywa się w cyklu dziennym, tygodniowym, miesięcznym i rocznym</w:t>
            </w:r>
          </w:p>
        </w:tc>
      </w:tr>
      <w:tr w:rsidR="007618D0" w:rsidRPr="007618D0" w:rsidTr="007618D0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Współpraca z krajowymi jednostkami organizacyjnymi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nawiązywanie kontaktów i określanie zakresu współdziałania z innymi podmiotami na gruncie krajowym;                                                                                                       dla każdego podmiotu zakłada się odrębne teczki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Kontrole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Zasady i tryb przeprowadzania inspekcji i kontroli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przepisy własne</w:t>
            </w:r>
          </w:p>
        </w:tc>
      </w:tr>
      <w:tr w:rsidR="007618D0" w:rsidRPr="007618D0" w:rsidTr="00DE0EEA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Kontrole zewnętrzne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protokoły, sprawozdania z kontroli, wnioski, zarządzenia i wystąpienia; dotyczy również kontroli przeprowadzanych w projektach finansowanych ze środków zewnętrznych</w:t>
            </w:r>
          </w:p>
        </w:tc>
      </w:tr>
      <w:tr w:rsidR="007618D0" w:rsidRPr="007618D0" w:rsidTr="00DE0EEA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062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Kontrole  jednostek działających przy </w:t>
            </w:r>
            <w:proofErr w:type="spellStart"/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UWr</w:t>
            </w:r>
            <w:proofErr w:type="spellEnd"/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DE0EEA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063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Kontrole wewnętrzne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jak przy kontrolach zewnętrznych; dot. również ewaluacji (dla PAKI)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Książki kontroli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dot. kontroli zewnętrznych</w:t>
            </w:r>
          </w:p>
        </w:tc>
      </w:tr>
      <w:tr w:rsidR="007618D0" w:rsidRPr="007618D0" w:rsidTr="007618D0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Archiwum zakładowe,  biblioteka, muzeum, biurowość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7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Przepisy prawne dotyczące funkcjonowania archiwum, biblioteki, muzeum oraz organizacji biurowości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071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Gromadzenie zasobu archiwum oraz  zbiorów bibliotecznych i muzealnych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0710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Zakup na rynku krajowym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0711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Zakup na rynku zagranicznym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0712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Prenumerata czasopism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B3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0713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Gromadzenie egzemplarza obowiązkowego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B3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dotyczy również  prac powstałych na bazie zasobu archiwalnego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0714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Wymiana  zbiorów  bibliotecznych i muzealnych na rynku krajowym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B3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0715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Wymiana zbiorów bibliotecznych i muzealnych  na rynku zagranicznym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B3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0716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Gospodarka dubletami i drukami zbędnymi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B3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0717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 xml:space="preserve">Przyjmowanie akt do Archiwum </w:t>
            </w:r>
            <w:proofErr w:type="spellStart"/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UWr</w:t>
            </w:r>
            <w:proofErr w:type="spellEnd"/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 xml:space="preserve"> oraz filii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 xml:space="preserve">wykaz spisów, spisy zdawczo-odbiorcze; w komórkach administracyjnych/jednostkach organizacyjnych zdających akta - również </w:t>
            </w:r>
            <w:proofErr w:type="spellStart"/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kat.A</w:t>
            </w:r>
            <w:proofErr w:type="spellEnd"/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0718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 xml:space="preserve">Przyjmowanie dokumentacji </w:t>
            </w:r>
            <w:proofErr w:type="spellStart"/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nieaktowej</w:t>
            </w:r>
            <w:proofErr w:type="spellEnd"/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 xml:space="preserve"> do Archiwum </w:t>
            </w:r>
            <w:proofErr w:type="spellStart"/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UWr</w:t>
            </w:r>
            <w:proofErr w:type="spellEnd"/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 xml:space="preserve"> oraz filii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0719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Spuścizny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protokoły przekazania,   umowy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072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Ewidencja i opracowanie zasobu / zbiorów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0720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Zasady opracowania i ewidencja zasobu/ zbiorów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ustalenia własne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0721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Księga nabytków i ubytków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0722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Księgi inwentarzowe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0723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Inwentarze zespołów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0724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Katalogi i skorowidze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0725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Inne formy ewidencji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np. specjalistyczne  bazy danych</w:t>
            </w:r>
          </w:p>
        </w:tc>
      </w:tr>
      <w:tr w:rsidR="007618D0" w:rsidRPr="007618D0" w:rsidTr="00DE0EE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0726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Skontrum zasobu / zbiorów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inwentaryzacja z natury, także wykaz braków</w:t>
            </w:r>
          </w:p>
        </w:tc>
      </w:tr>
      <w:tr w:rsidR="007618D0" w:rsidRPr="007618D0" w:rsidTr="00DE0EEA">
        <w:trPr>
          <w:trHeight w:val="7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0727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Brakowanie dokumentacji niearchiwalnej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protokoły oceny dokumentacji niearchiwalnej, spisy dokumentacji przeznaczonej do zniszczenia, wnioski o wyrażenie zgody na brakowanie dokumentacji niearchiwalnej, spis wniosków o brakowanie</w:t>
            </w:r>
          </w:p>
        </w:tc>
      </w:tr>
      <w:tr w:rsidR="007618D0" w:rsidRPr="007618D0" w:rsidTr="00DE0EEA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073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Udostępnianie zasobu / zbiorów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0730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Podstawowe zasady  udostępniania   zasobu  / zbiorów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regulaminy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0731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Udostępnianie dokumentacji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B3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 xml:space="preserve"> wnioski i zezwolenia na korzystanie z zasobu/zbiorów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0732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Udostępnianie prac dyplomowych (licencjackich i magisterskich)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B3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0733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Księga udostępnienia zasobu / zbiorów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0734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Wypożyczanie zasobu / zbiorów miejscowe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B3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rewersy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0735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Wypożyczanie zasobu / zbiorów międzybiblioteczne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B3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 xml:space="preserve">rejestr </w:t>
            </w:r>
            <w:proofErr w:type="spellStart"/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wypożyczeń</w:t>
            </w:r>
            <w:proofErr w:type="spellEnd"/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0736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Wypożyczanie zasobu / zbiorów międzynarodowe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B3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rewersy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0737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Popularyzacja zasobu / zbiorów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scenariusze, katalogi, wystawy, obsługa publiczności, dokumentacja frekwencji oglądalności, protokoły wystaw, rewersy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Konserwacja i zabezpieczanie  zasobu / zbiorów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0740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Podstawowe zasady  konserwacji i zabezpieczania zasobu / zbiorów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ustalenia własne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0741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Konserwacja  zasobu / zbiorów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0742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Mikrofilmowanie zasobu / zbiorów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0743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Digitalizacja  zasobu / zbiorów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075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Kwerendy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0750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Kwerendy archiwalne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kwerendy naukowe o charakterze dokumentacyjnym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0751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Kwerendy biblioteczne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0752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Kwerendy muzealne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0753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Kwerendy urzędowe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rejestr przeprowadzonych kwerend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076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System kancelaryjno-archiwalny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0760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Przepisy kancelaryjno-archiwalne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0761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Wewnętrzne formularze i druki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0762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Środki do rejestrowania i kontroli obiegu dokumentacji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 xml:space="preserve">dzienniki korespondencyjne, </w:t>
            </w:r>
            <w:proofErr w:type="spellStart"/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ksiązki</w:t>
            </w:r>
            <w:proofErr w:type="spellEnd"/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 xml:space="preserve"> przesyłek poleconych, poufnych, paczek</w:t>
            </w:r>
          </w:p>
        </w:tc>
      </w:tr>
      <w:tr w:rsidR="007618D0" w:rsidRPr="007618D0" w:rsidTr="00DE0EEA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0763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Terminarze, dowody doręczeń, opłat pocztowych i telefonicznych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B3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DE0EEA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077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Zlecenia na wykonanie usługi specjalistycznej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DE0EEA" w:rsidP="007618D0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dotyczy</w:t>
            </w:r>
            <w:r w:rsidR="007618D0" w:rsidRPr="007618D0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 xml:space="preserve"> usług:  reprograficznych, przeprowadzenia brakowania dokumentacji niearchiwalnej, archiwizacji i in. </w:t>
            </w:r>
          </w:p>
        </w:tc>
      </w:tr>
      <w:tr w:rsidR="007618D0" w:rsidRPr="007618D0" w:rsidTr="00DE0EEA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Audyt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Audyt wewnętrzny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0800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Plany audytu wewnętrznego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0801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Sprawozdania z wykonania planów audytów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0802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Bieżące akta audytu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programy zadań audytowych, protokoły, sprawozdania, pozostała dokumentacja robocza</w:t>
            </w:r>
          </w:p>
        </w:tc>
      </w:tr>
      <w:tr w:rsidR="007618D0" w:rsidRPr="007618D0" w:rsidTr="007618D0">
        <w:trPr>
          <w:trHeight w:val="720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0803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Pozostałe akta stałe audytu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akta normatywne, opis systemów zarządzania i kontroli, procedur kontroli finansowej, informacje mogące mieć wpływ na przeprowadzanie audytu wewnętrznego i analizę ryzyka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Opinie dotyczące przeprowadzanego audytu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Dokumentacja obsługi organizacyjno-technicznej postępowań audytowych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informacje, korespondencja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Audyt zewnętrzny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protokoły, sprawozdania i certyfikaty z audytów przeprowadzanych przez audyt zewnętrzny</w:t>
            </w:r>
          </w:p>
        </w:tc>
      </w:tr>
      <w:tr w:rsidR="007618D0" w:rsidRPr="007618D0" w:rsidTr="007618D0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Kadry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Ogólne zasady pracy i płac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zasady obowiązujące w </w:t>
            </w:r>
            <w:proofErr w:type="spellStart"/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UWr</w:t>
            </w:r>
            <w:proofErr w:type="spellEnd"/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dotyczące regulaminów pracy, taryfikatorów, zasad wynagradzania i premiowania (siatki płac, stawki, dodatki)</w:t>
            </w:r>
          </w:p>
        </w:tc>
      </w:tr>
      <w:tr w:rsidR="007618D0" w:rsidRPr="007618D0" w:rsidTr="007618D0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Zatrudnienie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Zapotrzebowanie i oferty pracy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zgłoszenia do urzędów pracy, ogłoszenia prasowe, ogłoszenia konkursów, współpraca z kontrahentami krajowymi i zagranicznymi,</w:t>
            </w:r>
            <w:r w:rsidR="00DE0E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podania kandydatów do pracy nieprzyjętych</w:t>
            </w:r>
          </w:p>
        </w:tc>
      </w:tr>
      <w:tr w:rsidR="007618D0" w:rsidRPr="007618D0" w:rsidTr="007618D0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Angażowanie i zwalnianie pracowników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podania kandydatów, akta dotyczące konkretnych pracowników odkłada się do akt osobowych (klasa 120),  oświadczenie o podjęciu dodatkowego zatrudnienia -  indywidualne decyzje (klasa 120)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Angażowanie i zwalnianie nauczycieli akademickich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</w:t>
            </w:r>
            <w:r w:rsidR="00DE0E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onkursy na stanowisko, wnioski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Angażowanie i zwalnianie pracowników niebędących nauczycielami akademickimi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DE0EEA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1112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Zatrudnienie pracowników specjalnych kategorii: emerytów, rencistów, osoby niepełnosprawne, młodocianych i innych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DE0EEA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1113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Powołania na stanowiska kierownicze i do pełnienia funkcji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DE0EEA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1114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Podjęcie dodatkowego zatrudnienia poza </w:t>
            </w:r>
            <w:proofErr w:type="spellStart"/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UWr</w:t>
            </w:r>
            <w:proofErr w:type="spellEnd"/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Opinie o pracownikach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Rozmieszczenie pracowników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przeniesienia, zastępstwa, przydziały. Indywidualne decyzje odkłada się do akt osobowych (klasa 120)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Wykazy etatów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opracowania ogólne dot. etatów, zestawienia ilościowe, jakościowe i zbiorcze etatów, ewidencja etatów</w:t>
            </w:r>
          </w:p>
        </w:tc>
      </w:tr>
      <w:tr w:rsidR="007618D0" w:rsidRPr="007618D0" w:rsidTr="007618D0">
        <w:trPr>
          <w:trHeight w:val="1200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Prace zlecone i umowy o dzieło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ewidencja prac zleconych, umowy o prace zlecone z własnymi i obcymi pracownikami, wynagrodzenia  z funduszu bezosobowego i funduszu honorariów, rachunki za wykonanie prac; również dotyczy osób pracujących w projektach finansowanych ze środków zewnętrznych, w tym umowy stypendialne z naukowcami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1150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Umowy cywilnoprawne, od których odprowadza się składki na ZUS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materiały źródłowe do obliczania wynagrodzeń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Umowy cywilnoprawne, od których nie odprowadza się składek na ZUS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Nagrody, odznaczenia, kary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1160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Nagrody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dot. nagród: rektora, resortowych - prezesa RM, jubileuszowych; wnioski indywidualne odkłada się do akt osobowych (klasa 120)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1161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Rejestr nagród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1162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Odznaczenia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dot. odznaczeń państwowych, resortowych i innych, wnioski odkłada się do akt osobowych (klasa 120)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1163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Rejestr odznaczeń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1164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Kary porządkowe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Bc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kary udzielane zgodnie z kodeksem pracy.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Sprawy dyscyplinarne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repertorium spraw dyscyplinarnych, dokumentacja postępowania wyjaśniającego; </w:t>
            </w:r>
            <w:r w:rsidR="00DE0EEA"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indywidualne</w:t>
            </w: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decyzje odkłada się do akt osobowych (klasa 120)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Wojskowe sprawy pracowników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korespondencja z WKU, indywidualne decyzje odkłada się do akt osobowych (klasa 120); ewidencja</w:t>
            </w:r>
          </w:p>
        </w:tc>
      </w:tr>
      <w:tr w:rsidR="007618D0" w:rsidRPr="007618D0" w:rsidTr="00DE0EEA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Ewidencja osobowa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DE0EEA">
        <w:trPr>
          <w:trHeight w:val="19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Akta osobowe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BE50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dla każdego pracownika prowadzi się odrębną  teczkę zawierającą: podanie o pracę, życiorys, kwestionariusz osobowy (do dokumentacji zatrudnianych na stanowisku profesora musi być dołączone aktualne zdjęcie wizytowe), opinie, akty mianowania, umowy o pracę i jej zmiany, odpisy akt stanu cywilnego, z przebiegu  pracy: awanse, odznaczenia, świadectwa nauki i podnoszenia kwalifikacji, dokumenty ubezpieczeniowe, rozwiązanie umowy o pracę, świadectwa pracy, dot. również pracowników zatrudnionych do projektów finansowanych ze źródeł zewnętrznych</w:t>
            </w:r>
          </w:p>
        </w:tc>
      </w:tr>
      <w:tr w:rsidR="007618D0" w:rsidRPr="007618D0" w:rsidTr="00DE0EEA">
        <w:trPr>
          <w:trHeight w:val="720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Rejestry pracowników przyjętych do pracy i zwolnionych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wg dat zatrudnienia; rejestr  zawiera: nazwisko i imię, datę zatrudnienia, datę zwolnienia,  komórkę adm./jedn. org., grupę pracowniczą, wykształcenie,                                nr z rejestru, nr decyzji lub nr umowy o pracę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Pomoce ewidencyjne do akt osobowych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skorowidze, kartoteki osobowe, wykazy imienne (nośnik papierowy i elektroniczny)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1220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Ewidencja pracowników wg stanowisk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1221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Ewidencja pracowników wg komórek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Legitymacje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1230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Legitymacje PKP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1231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Legitymacje nauczycielskie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Świadectwa pracy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tym  rejestr; kopie świadectw pracy odkłada się do akt osobowych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Zaświadczenia w sprawach osobowych pracowników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Bc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tym rejestr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Zaświadczenia w sprawie zatrudnienia w szczególnych warunkach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tym  rejestr; kopie zaświadczeń odkłada się do akt osobowych</w:t>
            </w:r>
          </w:p>
        </w:tc>
      </w:tr>
      <w:tr w:rsidR="007618D0" w:rsidRPr="007618D0" w:rsidTr="007618D0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Bezpieczeństwo i higiena pracy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Przepisy BHP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ustalenia i wytyczne własne dot. badań i oceny zagrożeń na stanowiskach pracy, rejestr stanowisk szkodliwych i uciążliwych dla zdrowia, tabele norm środków ochronnych, doradztwo, karty badań i pomiary czynników szkodliwych.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Wykaz pracowników zatrudnionych w szczególnych warunkach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Środki ochronne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1320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Odzież ochronna i robocza, sprzęt ochrony indywidualnej, środki czystości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tabele norm odzieży ochronnej, przydziały, kartoteki pobranej odzieży, protokoły zużycia, ekwiwalent za pranie, badania lekarskie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1321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Działania profilaktyczne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badania ochronne, ocena ryzyka zawodowego, rejestr zaświadczeń lekarskich</w:t>
            </w:r>
          </w:p>
        </w:tc>
      </w:tr>
      <w:tr w:rsidR="007618D0" w:rsidRPr="007618D0" w:rsidTr="00DE0EEA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1322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Szkolenia w zakresie BHP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rejestr szkoleń, zaświadczeń, dzienniki szkoleń, dot. ćwiczeń na wypadek zaistnienia sytuacji zagrażającej życiu i zdrowiu ludzi </w:t>
            </w:r>
            <w:r w:rsidR="00DE0EEA"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przebywających</w:t>
            </w: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obiektach </w:t>
            </w:r>
            <w:proofErr w:type="spellStart"/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UWr</w:t>
            </w:r>
            <w:proofErr w:type="spellEnd"/>
          </w:p>
        </w:tc>
      </w:tr>
      <w:tr w:rsidR="007618D0" w:rsidRPr="007618D0" w:rsidTr="00DE0EEA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Wypadki przy pracy i w drodze do pracy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DE0EEA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1330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Wypadki zbiorowe, śmiertelne i inwalidzkie (ciężkie)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zgłoszenie wypadków, protokoły powypadkowe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1331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Inne wypadki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1332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Analiza wypadków i chorób zakaźnych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1333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Postępowanie w sprawie odszkodowania z tytułu wypadków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Szkolenie i doskonalenie zawodowe pracowników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dotyczy nauczycieli akademickich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Organizacje szkolenia i doskonalenia zawodowego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1400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Zasady, formy, metody i treści szkolenia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1401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Skierowania na studia, szkolenia, itp.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kopie odkłada się do akt osobowych 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1402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Ewidencja szkolonych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rejestr</w:t>
            </w:r>
          </w:p>
        </w:tc>
      </w:tr>
      <w:tr w:rsidR="007618D0" w:rsidRPr="007618D0" w:rsidTr="007618D0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Metody pracy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Podstawowe zasady  dotyczące normowania metod pracy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ustalenia własne 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Racjonalizacja i wynalazczość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dot. usprawnienia pracy w </w:t>
            </w:r>
            <w:proofErr w:type="spellStart"/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UWr</w:t>
            </w:r>
            <w:proofErr w:type="spellEnd"/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 wynalazczość naukowa (klasa 47)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Polityka w zakresie wynalazczości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ustalenia własne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Projekty wynalazcze i racjonalizatorskie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zgłoszenia projektów i ich ocena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1512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Postępowanie patentowe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wnioski do Urzędu Patentowego oraz ewidencja świadectw U. P. - nie dotyczy naukowych</w:t>
            </w:r>
          </w:p>
        </w:tc>
      </w:tr>
      <w:tr w:rsidR="007618D0" w:rsidRPr="007618D0" w:rsidTr="007618D0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Dyscyplina pracy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Dowody obecności w pracy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listy obecności, raporty obecności, karty zegarowe, odczyty elektroniczne, roczna ewidencja czasu pracy, harmonogramy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Absencja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zwolniena</w:t>
            </w:r>
            <w:proofErr w:type="spellEnd"/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lekarskie, urlopy okolicznościowe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Urlopy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1620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Urlopy wypoczynkowe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plany, wnioski, karty urlopowe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1621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Urlopy naukowe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wnioski i decyzje odkłada się do akt osobowych 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1622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Urlopy bezpłatne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1623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Urlopy szkoleniowe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Urlopy zdrowotne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Urlopy macierzyńskie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DE0EE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1626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Urlopy wychowawcze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DE0EEA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1627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Urlopy opiekuńcze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BE50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DE0EEA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1628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Urlopy okolicznościowe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BE50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Ewidencja urlopów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Ewidencja delegacji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Czas pracy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korespondencja, kontrole, wnioski, karty czasu pracy i karty zadań wykonywanych na rzecz projektów </w:t>
            </w:r>
          </w:p>
        </w:tc>
      </w:tr>
      <w:tr w:rsidR="007618D0" w:rsidRPr="007618D0" w:rsidTr="007618D0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Sprawy socjalno-bytowe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Podstawowe zasady regulujące postępowanie w sprawach socjalno-bytowych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171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Sprawy mieszkaniowe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1710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Przydziały mieszkań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ewidencja lokatorów, podania, kopie przydziałów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1711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Pożyczki mieszkaniowe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wnioski, decyzje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Ogródki działkowe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podania, przydziały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Zaopatrzenie rzeczowe pracowników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stołówki, bufety, deputaty, posiłki regeneracyjne, napoje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Wczasy pracownicze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wnioski, decyzje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Opieka nad pracownikami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1750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Opieka nad rencistami i emerytami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rejestr osób otrzymujących pomoc rzeczową, pomoc pieniężną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1751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Opieka nad dziećmi i młodzieżą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kolonie, zimowiska, obozy, turystyka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1752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Opieka nad kwaterami cmentarnymi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Oświata, kultura i rekreacja pracowników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dotyczy również ubezpieczenia grupowego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Kasa zapomogowo-pożyczkowa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protokoły z posiedzeń komisji (klasa 002)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1770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Ewidencja członków kasy zapomogowo-pożyczkowej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rejestr członków aktualnych i wpisanych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1771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Pożyczki z kasy zapomogowo-pożyczkowej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kartoteki członków Kasy, dokumentacja miesięczna, raporty</w:t>
            </w:r>
          </w:p>
        </w:tc>
      </w:tr>
      <w:tr w:rsidR="007618D0" w:rsidRPr="007618D0" w:rsidTr="007618D0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Ubezpieczenia osobowe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Przepisy ubezpieczeniowe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instrukcje, wyjaśnienia ZUS, PZU, towarzystw ubezpieczeniowych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Ubezpieczenia społeczne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dokumentacja zgłoszeń, deklaracje rozliczeniowe, imienne raporty, ZUA, dot. również rozliczeń dokonywanych na rzecz osób zatrudnionych w projektach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Dowody uprawnienia do zasiłków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zasiłki chorobowe, opiekuńcze, macierzyńskie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1820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Dokumentacja uprawniająca do zasiłków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wnioski, karty zasiłkowe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1821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Rejestr zasiłków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Emerytury i renty, kapitał początkowy, świadczenia rehabilitacyjne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DE0EEA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1830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Wnioski o naliczenie świadczeń emerytalno-</w:t>
            </w:r>
            <w:proofErr w:type="spellStart"/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rentowychi</w:t>
            </w:r>
            <w:proofErr w:type="spellEnd"/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kopie wniosków z załącznikami przekazywanymi do ZUS odkłada się do akt osobowych</w:t>
            </w:r>
          </w:p>
        </w:tc>
      </w:tr>
      <w:tr w:rsidR="007618D0" w:rsidRPr="007618D0" w:rsidTr="00DE0EEA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1831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Rejestr wniosków o emerytury i renty do ZUS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B50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DE0EEA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1832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Dokumentacja do podstawy wniosku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B50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kopie druku RP-7 odkłada się  do akt osobowych 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1833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Odprawy emerytalno-rentowe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1834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Świadectwa rekompensacyjne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ewidencja, indywidualne decyzje odkłada się do akt osobowych 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1835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Wykaz emerytów i rencistów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rejestr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1836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Kapitał początkowy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Grupowe ubezpieczenia pracownicze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1840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Ubezpieczenia na życie i NW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ogólne warunki umów, polisy, umowy deklaracje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1841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Ubezpieczenia emerytalne PJ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1842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Dokumentacja rozliczeniowa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sprawozdawczość miesięczna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1843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Wykazy imienne ubezpieczonych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Środki rzeczowe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Podstawowe zasady gospodarowania środkami trwałymi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ustalenia własne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Inwestycje i remonty (kapitalne)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Ogólne zasady inwestycji i remontów kapitalnych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wytyczne własne, analizy potrzeb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Dokumentacja prawna i techniczna obiektów własnych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dla każdego obiektu prowadzi się odrębną teczkę przechowywaną  u użytkownika przez cały okres eksploatacji obiektu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Dokumentacja prawna i techniczna obiektów typowych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2111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Dokumentacja prawna i techniczna obiektów nietypowych i zabytkowych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2112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Dokumentacja prawna i techniczna obiektów obcych (granicznych)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Wykonawstwo i odbiór inwestycji obiektów budowlanych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zabezpieczenie wykonawstwa, umowy, harmonogramy robót, kosztorysy, kontrole realizacji, protokoły odbioru, narady autorskie, itp., dot. również inwestycji finansowanych ze środków zewnętrznych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Ewidencja inwestycji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DE0EEA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Administracja nieruchomościami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DE0EEA">
        <w:trPr>
          <w:trHeight w:val="7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Nabywanie i zbywanie nieruchomości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dla  każdej nieruchomości zakłada się odrębną teczkę zawierającą dokumentację formalno-prawną i techniczną, operaty szacunkowe, korespondencję</w:t>
            </w:r>
          </w:p>
        </w:tc>
      </w:tr>
      <w:tr w:rsidR="007618D0" w:rsidRPr="007618D0" w:rsidTr="00DE0EEA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Najem lokali na potrzeby Uczelni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dot. również najmu lokali na potrzeby projektu - umowa dokumentacyjna wynikająca z bieżącej obsługi umów</w:t>
            </w:r>
          </w:p>
        </w:tc>
      </w:tr>
      <w:tr w:rsidR="007618D0" w:rsidRPr="007618D0" w:rsidTr="007618D0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Najem, dzierżawa, użyczenie nieruchomości i lokali osobom fizycznym i prawnym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umowy, dokumentacja wynikająca z bieżącej obsługi umów, okres przechowywania liczy się od daty wygaśnięcia umowy, wnioski o czasowe zajęcie nieruchomości przez jednostki zewnętrzne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Ewidencja umów najmu, dzierżawy , użyczeń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Ewidencja nieruchomości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zawiera informacje o powierzchni i kubaturze budynków, o ogólnym stanie technicznym, o wpisach do rejestru zabytków,  wypisy z ewidencji gruntów, wyrysy z map ewidencyjnych, odpisy z ksiąg wieczystych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Książki obiektów budowlanych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okres przechowywania liczy się od momentu utraty obiektu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Eksploatacja nieruchomości i lokali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usługi zewnętrzne i wewnętrzne, protokoły przeglądu stanu technicznego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2260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Konserwacja i remonty bieżące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zlecenia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2261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Umowy z tytułu korzystania z mediów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dot. c.o., wody, ścieków, elektryczności, gazu,  itp.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2262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Opłaty z tytułu korzystania z mediów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rozliczanie opłat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2263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Utrzymanie porządku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wywóz nieczystości, usługi sprzątania, obsługa szatni,  odśnieżanie, usługi pralnicze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2264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Utrzymanie zieleni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również zezwolenia na wycinkę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Podatki i opłaty publiczne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deklaracje, wymiary podatkowe (z wyjątkiem dowodów księgowych)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Domy studenckie, hotele asystenckie, mieszkania służbowe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2280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Zakwaterowanie pracowników i studentów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skierowania i listy przydziału miejsc, karty ewidencyjne mieszkańców, itp.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2281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Książka meldunkowa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2282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Rejestr osób korzystających z doraźnego zakwaterowania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B5 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Gospodarka materiałowa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Organizacja gospodarki materiałowej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przepisy i ustalenia własne, przepisy zewnętrzne - kat. B10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Zaopatrzenie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zapotrzebowanie, zamówienia, rozdzielniki;  obejmuje zaopatrzenie w meble, narzędzia, materiały biurowe, odzież roboczą, itp.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Zagospodarowanie środków rzeczowych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środków trwałych i nietrwałych o niskiej wartości, dotyczy również przekazywania środków między komórkami adm./jednostkami org. </w:t>
            </w:r>
            <w:proofErr w:type="spellStart"/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UWr</w:t>
            </w:r>
            <w:proofErr w:type="spellEnd"/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Magazynowanie i użytkowanie narzędzi i odzieży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gospodarka magazynowa, eksploatacja</w:t>
            </w:r>
          </w:p>
        </w:tc>
      </w:tr>
      <w:tr w:rsidR="007618D0" w:rsidRPr="007618D0" w:rsidTr="00DE0EE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Gospodarka odpadami (surowcami wtórnymi)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protokoły likwidacji środków podstawowych</w:t>
            </w:r>
          </w:p>
        </w:tc>
      </w:tr>
      <w:tr w:rsidR="007618D0" w:rsidRPr="007618D0" w:rsidTr="00DE0EEA">
        <w:trPr>
          <w:trHeight w:val="7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235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Dokumentacja techniczna maszyn i urządzeń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dotyczy również aparatury naukowej (także zakupionej do projektu finansowanych  ze środków zewnętrznych); protokoły odbioru, karty gwarancyjne, kopie faktur, okres przechowywania liczy się od daty likwidacji urządzenia/aparatury</w:t>
            </w:r>
          </w:p>
        </w:tc>
      </w:tr>
      <w:tr w:rsidR="007618D0" w:rsidRPr="007618D0" w:rsidTr="00DE0EEA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Paszporty maszyn i urządzeń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Konserwacja i bieżące naprawy wyposażenia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Kasacja majątku Uczelni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środków trwałych, przedmiotów nietrwałych i materiałów</w:t>
            </w:r>
          </w:p>
        </w:tc>
      </w:tr>
      <w:tr w:rsidR="007618D0" w:rsidRPr="007618D0" w:rsidTr="007618D0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Zamówienia publiczne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Przepisy regulujące postępowania w trybie zamówień publicznych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Postępowanie w trybie zamówień publicznych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protokoły z postępowań, dokumentacja komisji przetargowych, oferty , umowy, korespondencja merytoryczna, opinie prawne, dot. również postępowań związanych z realizacją projektów finansowanych ze środków zewnętrznych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2410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Dostawy w trybie zamówień publicznych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2411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Usługi w trybie zamówień publicznych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2412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Roboty budowlane w trybie zamówień publicznych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Postępowanie w trybie zamówień publicznych dotyczące  realizacji programów unijnych w Uczelni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oryginały dokumentów z postępowań przetargowych przechowuje się w komórce merytorycznej realizującej program; uwierzytelnione kopie znajdują się w Biurze Zamówień Publicznych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Wnioski w sprawie odstąpienia od przepisów ustawy o zamówieniach publicznych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dot. również projektów finansowanych  ze środków zewnętrznych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Rejestr postępowań o zamówienia publiczne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Transport i łączność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Dokumentacja środków transportu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dla każdego pojazdu prowadzi się oddzielną teczkę zawierającą dokumentację techniczną pojazdu, jego pochodzenie, książkę pojazdu, adnotacje o remontach, deklaracje kierowcy o odpowiedzialności materialnej, itp.; okres przechowywania liczy się od daty utraty środka transportu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Eksploatacja środków transportu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2510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Karty eksploatacji pojazdu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obejmuje dzienne karty drogowe, karty kontroli pojazdu oraz rejestr kart drogowych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2511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Przeglądy techniczne pojazdów mechanicznych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naprawa pojazdów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2512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Zamówienia na usługi transportowe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potrzeby jednostek, plany wykorzystania środków transportu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Eksploatacja własnych środków transportu przez obce jednostki prawne i fizyczne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zamówienia</w:t>
            </w:r>
          </w:p>
        </w:tc>
      </w:tr>
      <w:tr w:rsidR="007618D0" w:rsidRPr="007618D0" w:rsidTr="00DE0EE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Korzystanie z dróg krajowych i parkingów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DE0EEA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Wykorzystanie pojazdów prywatnych do celów służbowych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rozliczenia</w:t>
            </w:r>
          </w:p>
        </w:tc>
      </w:tr>
      <w:tr w:rsidR="007618D0" w:rsidRPr="007618D0" w:rsidTr="00DE0EEA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255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Gospodarka samochodowa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2550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Zapotrzebowanie na części zamienne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2551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Zaopatrzenie w paliwo, smary i oleje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2552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Zaopatrzenie w ogumienie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2553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Magazynowanie i użytkowanie części zamiennych, ogumienia i olejów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kartoteki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Eksploatacja środków łączności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dot. telefonów, telefaksów, sieci komputerowej, i in.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2560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Naprawy i konserwacje sprzętu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2561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Zaopatrzenie w sprzęt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m.in. umowy na telefony komórkowe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Przyznawanie adresów stron internetowych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4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Ochrona zakładu pracy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Strzeżenie mienia zakładu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2600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Podstawowe zasady  ochrony mienia zakładu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ustalenia własne</w:t>
            </w:r>
          </w:p>
        </w:tc>
      </w:tr>
      <w:tr w:rsidR="007618D0" w:rsidRPr="007618D0" w:rsidTr="007618D0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2601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Ochrona mienia wewnątrz budynków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systemy alarmowe, ewidencja dyżurów, rejestry kart wstępu (BU), ewidencja wydawanych i przyjmowanych kluczy, dzienniki zmiany i wydarzeń, inna dokumentacja ochronna zgodnie z zarządzeniami rektora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2602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Ochrona terenów otwartych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Ochrona przeciwpożarowa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2610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Podstawowe zasady przeciwpożarowe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ustalenia własne,  m.in.</w:t>
            </w:r>
            <w:r w:rsidR="007F25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instrukcje bezpieczeństwa ppoż.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2611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Kontrola i konserwacja sprzętu przeciwpożarowego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protokoły przeglądu, rejestr okresowych kontroli instalacji ppoż., kartoteki wyposażenia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2612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Opinie przeciwpożarowe o elementach wyposażenia obiektów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zalecenia przeciwpożarowe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2613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Interwencje przeciwpożarowe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meldunki o pożarach, interwencje straży pożarnej, dochodzenia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Obrona cywilna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Plany ochrony zabytków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Ubezpieczenia rzeczowe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ognia, kradzieży, itp.</w:t>
            </w:r>
          </w:p>
        </w:tc>
      </w:tr>
      <w:tr w:rsidR="007618D0" w:rsidRPr="007618D0" w:rsidTr="007618D0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Ochrona środowiska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Ochrona atmosfery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przepisy własne i analizy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Gospodarka wodno-ściekowa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DE0EEA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Ekonomika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DE0EE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Ogólne zasady ekonomiczno-finansowe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własne ustalenia</w:t>
            </w:r>
          </w:p>
        </w:tc>
      </w:tr>
      <w:tr w:rsidR="007618D0" w:rsidRPr="007618D0" w:rsidTr="00DE0EEA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Systemy ekonomiczno-finansowe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organizacja rachunkowości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Systemy informacyjno- dewizowe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Systemy i metody analiz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Metody rachunku ekonomicznego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Metody analizy wartości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System ewidencji i plan kont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Finanse, księgowość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Obrót gotówkowy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plany i raporty kasowe, grzbiety książeczek czekowych, kopie asygnat i kwitariuszy, umowy dot. prowadzenia rachunku bankowego, wyciągi bankowe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Finansowanie i kredytowanie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Rozliczenia z budżetem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3111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Finansowanie Uczelni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3112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Finansowanie jednostek działających przy Uniwersytecie Wrocławskim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3113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Zasady kredytowania, współpraca z bankiem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3114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Finansowanie inwestycji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3115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Finansowanie badań naukowych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dokumentacja merytoryczna badań naukowych (klasa 46), w tym również projekty unijne</w:t>
            </w:r>
          </w:p>
        </w:tc>
      </w:tr>
      <w:tr w:rsidR="007618D0" w:rsidRPr="007618D0" w:rsidTr="007618D0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Rozliczanie projektów finansowanych ze źródeł zewnętrznych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dokumentacja merytoryczna i finansowa (faktury, przelewy, listy płatnicze, raporty kasowe, wnioski o płatność, ewidencja konta kosztowego, wydruki z tabel amortyzacyjnych, dokumentacja związana z delegacjami krajowymi i zagranicznymi.), kalkulacje, wnioski o płatności,  raporty finansowe przechowywane w Biurze Projektów Zagranicznych</w:t>
            </w:r>
          </w:p>
        </w:tc>
      </w:tr>
      <w:tr w:rsidR="007618D0" w:rsidRPr="007618D0" w:rsidTr="007618D0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Księgowość finansowa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Ewidencja umów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centralny rejestr umów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Dowody księgowe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PZRW, ZW i faktury własne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Dokumentacja księgowa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księgi rachunkowe, rejestry, dzienniki, karty kontowe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Rozliczenia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rozliczenia z pracownikami, odbiorcami, dostawcami, instytucjami ubezpieczeniowymi oraz innymi kontrahentami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Windykacja należności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dokumenty związane z udowodnieniem zadłużeń i należności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Uzgadnianie sald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Bc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korespondencja</w:t>
            </w:r>
          </w:p>
        </w:tc>
      </w:tr>
      <w:tr w:rsidR="007618D0" w:rsidRPr="007618D0" w:rsidTr="00DE0EE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Ewidencja syntetyczna lub analityczna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księgi i kartoteki finansowe</w:t>
            </w:r>
          </w:p>
        </w:tc>
      </w:tr>
      <w:tr w:rsidR="007618D0" w:rsidRPr="007618D0" w:rsidTr="00DE0EEA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3260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Ewidencja środków trwałych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DE0EEA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3261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Ewidencja środków materiałowych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Rozliczanie płac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dokumentacja dotycząca prac zleconych i umów  - klasa 115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Dokumentacja płac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materiały źródłowe do obliczania wysokości płac, premii i potrąceń z płac (składki, pożyczki, kary, zajęcia sądowe)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Deklaracje podatkowe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wynagrodzeń, umów, zleceń o dzieło, zryczałtowane od zapomóg socjalnych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Listy zaliczek na płace 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Listy płac i zasiłków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3330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Pomoce ewidencyjne do list płac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3331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Zestawienia zbiorcze płac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3332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Listy płac pełne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3333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Listy płac skrócone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Bc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3334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Przelewy płac na ROR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Bc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Karty zbiorcze płac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B50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imienne karty za okresy roczne lub dłuższe wykazujące zarobki miesięczne; czas przechowywania dotyczy także elektronicznych baz danych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335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Listy stypendialne, listy wypłat, zapomóg, premii i nagród dla studentów i doktorantów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dotyczy również Erasmusa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Zaświadczenia o płacach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Bc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Dowody księgowe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Dokumentacja księgowa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3380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Podatki od nieruchomości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3381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Podatki VAT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dotyczy również interpretacji dotyczących wydatków poniesionych w projekcie finansowanym ze środków zewnętrznych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3382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Podatki od środków transportu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3383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Opłaty abonamentowe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dotyczy odbiorników radiowych i in.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Księgowość materiałowo-towarowa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Dowody księgowe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Dokumentacja księgowa 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Koszty i ceny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Kalkulacja kosztów i cen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3500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Ogólne zasady kalkulacji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3501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Kalkulacje planowe i wynikowe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3502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Analiza kosztów własnych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DE0EE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3503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Zmiany cen i ich skutki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DE0EEA">
        <w:trPr>
          <w:trHeight w:val="3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Fundusze specjalne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DE0EEA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360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Zasady gospodarowania funduszami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ustalenia własne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Fundusz zasadniczy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Fundusz pomocy materialnej dla studentów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Fundusz socjalny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Specjalny fundusz nagród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3640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Fundusz nagród dla nauczycieli akademickich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3641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Fundusz nagród dla pracowników niebędących  nauczycielami akademickimi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Uczelniany fundusz nagród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Uczelniany fundusz stypendialny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Inne fundusze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9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Informacje dla Państwowego Funduszu Rehabilitacji Osób Niepełnosprawnych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405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Inwentaryzacja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Ogólne zasady inwentaryzacji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własne wytyczne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Spisy i protokoły remanentowe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Zestawienie resortowe (zbiorcze) wyników powszechnej inwentaryzacji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Sprawozdania z przebiegu inwentaryzacji i różnice inwentaryzacyjne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Wycena i przecena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Rozwój kadry naukowej i  działalność naukowo-badawcza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Doktoraty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Zasady nadawania stopnia doktora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normatywy, ustalenia własne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Centralny rejestr jednostek organizacyjnych uprawnionych do nadawania stopnia doktora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dotyczy również instytutów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Akta doktorskie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dla każdej osoby zakłada się odrębną teczkę z dokumentami wg ustalonej zawartości teczki; zapis również na nośniku elektronicznym</w:t>
            </w:r>
          </w:p>
        </w:tc>
      </w:tr>
      <w:tr w:rsidR="007618D0" w:rsidRPr="007618D0" w:rsidTr="00DE0EE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Księga dyplomów doktorskich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centralny rejestr; nadawanie numerów obejmuje rok kalendarzowy</w:t>
            </w:r>
          </w:p>
        </w:tc>
      </w:tr>
      <w:tr w:rsidR="007618D0" w:rsidRPr="007618D0" w:rsidTr="00DE0EEA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Zaświadczenia o uzyskaniu stopnia doktorskiego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DE0EEA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Zasady przeprowadzania nostryfikacji stopnia naukowego doktora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tym odpłatności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Akta z postępowania nostryfikacyjnego stopnia naukowego doktora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dla każdej osoby zakłada się odrębną teczkę z dokumentami wg ustalonej zawartości teczki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Zaświadczenia  o nostryfikacji stopnia naukowego doktora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tym rejestr;  kopię zaświadczenia odkłada się do teczki akt z postępowania nostryfikacyjnego</w:t>
            </w:r>
          </w:p>
        </w:tc>
      </w:tr>
      <w:tr w:rsidR="007618D0" w:rsidRPr="007618D0" w:rsidTr="007618D0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Unieważnienie nadanego stopnia doktorskiego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tym rejestr decyzji; dokumentację dot.  unieważnienia wraz z decyzją odkłada się do teczki akt doktorskich oraz umieszcza się odpowiedni zapis w albumie doktoranta oraz w księdze dyplomów doktorskich</w:t>
            </w:r>
          </w:p>
        </w:tc>
      </w:tr>
      <w:tr w:rsidR="007618D0" w:rsidRPr="007618D0" w:rsidTr="007618D0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Studia doktoranckie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Podstawowe zasady dotyczące funkcjonowania studiów doktoranckich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4100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Założenia organizacyjno-programowe studiów doktoranckich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zarządzenia, okólniki, instrukcje i inne pisma regulujące funkcjonowanie studiów doktoranckich, w tym regulamin studiów doktoranckich.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4101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Programy, plany studiów doktoranckich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dotyczy również wprowadzanych zmian programowych</w:t>
            </w:r>
          </w:p>
        </w:tc>
      </w:tr>
      <w:tr w:rsidR="007618D0" w:rsidRPr="007618D0" w:rsidTr="007618D0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4102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Uruchamianie nowych kierunków studiów doktoranckich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tym centralny rejestr;                                                                                                                                               wnioski  o utworzenie nowego kierunku studiów doktoranckich, niezbędna dokumentacja do utworzenia studiów doktoranckich </w:t>
            </w:r>
          </w:p>
        </w:tc>
      </w:tr>
      <w:tr w:rsidR="007618D0" w:rsidRPr="007618D0" w:rsidTr="007618D0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4103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Organizacja studiów doktoranckich i realizacja planów studiów,  finansowana ze środków zewnętrznych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dotyczy wyłącznie studiów finansowanych ze środków zagranicznych ( plany i programy studiów, dokumentacja z rekrutacji, formularze zgłoszenia, rejestry wydanych indeksów i legitymacji,  ewidencja uczestnictwa w studiach)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Rekrutacja na studia doktoranckie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Zasady rekrutacji na studia doktoranckie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tym: harmonogramy postępowania rekrutacyjnego, limity miejsc, składy WKR</w:t>
            </w:r>
          </w:p>
        </w:tc>
      </w:tr>
      <w:tr w:rsidR="007618D0" w:rsidRPr="007618D0" w:rsidTr="007618D0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4111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Kandydaci przyjęci  na studia przez wydziałową komisję rekrutacyjną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tym rejestr decyzji; dotyczy przyjęcia i odmowy przyjęcia na studia doktoranckie polskich doktorantów i cudzoziemców przyjmowanych na zasadach obowiązujących obywateli polskich</w:t>
            </w:r>
          </w:p>
        </w:tc>
      </w:tr>
      <w:tr w:rsidR="007618D0" w:rsidRPr="007618D0" w:rsidTr="007618D0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4112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Kandydaci przyjęci przez rektora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tym rejestr decyzji; dotyczy przyjęcia  i odmowy przyjęcia na studia doktoranckie cudzoziemców przyjmowanych na zasadach innych niż obowiązujących obywateli polskich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4113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Odwołania w sprawie przyjęć na studia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tym rejestr decyzji; odwołania kandydatów przyjętych odkłada się do teczki akt doktoranckich 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4114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Listy przyjętych na studia doktoranckie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DE0EE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4115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Rejestr wydanych indeksów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DE0EEA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4116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Rejestr wydanych legitymacji doktoranta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DE0EE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412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Akta doktoranckie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dla każdej osoby zakłada się odrębną teczkę z dokumentami wg ustalonej zawartości teczki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Album doktorantów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Tok studiów doktoranckich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4140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Realizacja programu studiów doktoranckich w ramach wymiany doktorantów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m.in. w ramach programu MOST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4141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Praktyki zawodowe w formie zajęć dydaktycznych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dokumentację odkłada się do teczki akt </w:t>
            </w:r>
            <w:r w:rsidR="00DE0EEA"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doktoranckich</w:t>
            </w:r>
          </w:p>
        </w:tc>
      </w:tr>
      <w:tr w:rsidR="007618D0" w:rsidRPr="007618D0" w:rsidTr="007618D0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4142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Świadczone usługi edukacyjne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tym rejestr umów;                                                                                                                                             dotyczy niestacjonarnych studiów doktoranckich lub za powtarzanie zajęć;                                        umowę odkłada się do teczki akt doktoranckich                                          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4143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Zwolnienia z odpłatności  za świadczone usługi edukacyjne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tym rejestr decyzji;  wnioski wraz z decyzjami odkłada się do  teczki akt doktoranckich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4144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Przedłużenie studiów doktoranckich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wniosek wraz z decyzją odkłada się do teczki akt doktoranckich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4145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Skreślenia ze studiów doktoranckich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tym rejestr decyzji;  wniosek wraz z decyzją odkłada się do teczki akt doktoranckich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4146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Sprawy porządkowe toku studiów doktoranckich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m.in. wykazy doktorantów pracujących w szczególnych warunkach, listy aktualnych doktorantów i inne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4147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Zaświadczenia o przebiegu studiów doktoranckich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tym rejestr;  kopię zaświadczenia odkłada się do teczki akt doktoranckich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4148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Inne zaświadczenia wydawane w toku studiów doktoranckich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Stypendia i zapomogi na studiach doktoranckich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4150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Podstawowe zasady przydzielania stypendiów i zapomóg na studiach doktoranckich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ustalenia własne, w tym regulaminy stypendialne</w:t>
            </w:r>
          </w:p>
        </w:tc>
      </w:tr>
      <w:tr w:rsidR="007618D0" w:rsidRPr="007618D0" w:rsidTr="007618D0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Stypendia doktoranckie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tym rejestr decyzji; wnioski, przydziały, decyzje odkłada się do teczki akt doktoranckich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4152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Zwiększenia stypendium  doktoranckiego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4153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Stypendia dla najlepszych doktorantów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4154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Stypendia ministra za wybitne osiągnięcia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4155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Stypendia socjalne, specjalne dla osób niepełnosprawnych i zapomogi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4156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Wstrzymanie wypłacania stypendium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DE0EE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Ubezpieczenia doktorantów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tym: zdrowotne, od następstw nieszczęśliwych wypadków</w:t>
            </w:r>
          </w:p>
        </w:tc>
      </w:tr>
      <w:tr w:rsidR="007618D0" w:rsidRPr="007618D0" w:rsidTr="00DE0EEA">
        <w:trPr>
          <w:trHeight w:val="7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Rejestr najlepszych absolwentów studiów doktoranckich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dot. m.in. wyłaniania grupy 5% najlepszych absolwentów na studiach doktoranckich, którzy mogą ubiegać się o umorzenie pożyczki lub kredytu studenckiego; zaświadczenia</w:t>
            </w:r>
          </w:p>
        </w:tc>
      </w:tr>
      <w:tr w:rsidR="007618D0" w:rsidRPr="007618D0" w:rsidTr="00DE0EEA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418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Cele i efekty kształcenia na studiach doktoranckich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raporty, opracowania dotyczące jakości i efektów kształcenia</w:t>
            </w:r>
          </w:p>
        </w:tc>
      </w:tr>
      <w:tr w:rsidR="007618D0" w:rsidRPr="007618D0" w:rsidTr="007618D0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Organizacje doktoranckie, doktorancki ruch naukowy, samorząd doktorancki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dotyczy również zespołów artystycznych i sportowych oraz Krajowej Reprezentacji Doktorantów</w:t>
            </w:r>
          </w:p>
        </w:tc>
      </w:tr>
      <w:tr w:rsidR="007618D0" w:rsidRPr="007618D0" w:rsidTr="007618D0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Zasady funkcjonowania organizacji doktoranckich, doktoranckiego ruchu naukowego i samorządu doktoranckiego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statuty, regulaminy, listy członków;                                                                                                                                                 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Rejestracja uczelnianej organizacji doktorantów, doktoranckiego koła naukowego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tym rejestr decyzji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422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Uchylenie uchwały organu organizacji doktorantów, doktoranckiego koła naukowego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Zawieszenie działalności uczelnianej organizacji doktorantów, doktoranckiego koła naukowego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7618D0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Uchylenie decyzji o zawieszeniu działalności uczelnianej organizacji doktorantów, doktoranckiego koła naukowego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Wykreślenie uczelnianej organizacji doktorantów, doktoranckiego koła naukowego z rejestru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Uchylenie uchwały organu samorządu doktoranckiego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Obozy naukowe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programy, listy uczestników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Habilitacje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Zasady nadawania stopnia doktora habilitowanego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normatywy; ustalenia własne </w:t>
            </w:r>
          </w:p>
        </w:tc>
      </w:tr>
      <w:tr w:rsidR="007618D0" w:rsidRPr="007618D0" w:rsidTr="007618D0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Centralny rejestr jednostek organizacyjnych uprawnionych do nadawania stopnia doktora habilitowanego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Akta  habilitacyjne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dla każdej osoby zakłada się odrębną teczkę z dokumentami wg ustalonej zawartości teczki: zapis również na </w:t>
            </w:r>
            <w:r w:rsidR="007F25C5"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nośniku</w:t>
            </w: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elektronicznym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Księga dyplomów habilitacyjnych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centralny rejestr ; nadawanie numerów obejmuje rok kalendarzowy</w:t>
            </w:r>
          </w:p>
        </w:tc>
      </w:tr>
      <w:tr w:rsidR="007618D0" w:rsidRPr="007618D0" w:rsidTr="00DE0EEA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Zasady przeprowadzania nostryfikacji stopnia naukowego doktora habilitowanego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tym odpłatności</w:t>
            </w:r>
          </w:p>
        </w:tc>
      </w:tr>
      <w:tr w:rsidR="007618D0" w:rsidRPr="007618D0" w:rsidTr="00DE0EEA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435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Akta z postępowania nostryfikacyjnego stopnia naukowego doktora habilitowanego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dla każdej osoby zakłada się odrębną teczkę z dokumentami wg ustalonej zawartości teczki</w:t>
            </w:r>
          </w:p>
        </w:tc>
      </w:tr>
      <w:tr w:rsidR="007618D0" w:rsidRPr="007618D0" w:rsidTr="00DE0EEA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436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Zaświadczenia o nostryfikacji stopnia naukowego doktora habilitowanego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tym rejestr; kopię zaświadczenia odkłada się do teczki akt z postępowania nostryfikacyjnego</w:t>
            </w:r>
          </w:p>
        </w:tc>
      </w:tr>
      <w:tr w:rsidR="007618D0" w:rsidRPr="007618D0" w:rsidTr="007618D0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Unieważnienie nadanego stopnia naukowego doktora habilitowanego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tym rejestr decyzji;  dokumentację dotyczącą unieważnienia stopnia wraz z decyzją odkłada się do teczki akt habilitacyjnych oraz umieszcza się odpowiedni zapis w księdze dyplomów habilitacyjnych</w:t>
            </w:r>
          </w:p>
        </w:tc>
      </w:tr>
      <w:tr w:rsidR="007618D0" w:rsidRPr="007618D0" w:rsidTr="007618D0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Profesury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Zasady nadawania tytułu naukowego profesora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normatywy, ustalenia własne </w:t>
            </w:r>
          </w:p>
        </w:tc>
      </w:tr>
      <w:tr w:rsidR="007618D0" w:rsidRPr="007618D0" w:rsidTr="007618D0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Tytuł naukowy profesora i powołanie na stanowisko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dokumentacja dot.  postępowania dla pracowników </w:t>
            </w:r>
            <w:proofErr w:type="spellStart"/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UWr</w:t>
            </w:r>
            <w:proofErr w:type="spellEnd"/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przekazywana jest do Działu Kadr i włączana do akt osobowych;   dokumentacja  osób niezatrudnionych w </w:t>
            </w:r>
            <w:proofErr w:type="spellStart"/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UWr</w:t>
            </w:r>
            <w:proofErr w:type="spellEnd"/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gromadzona jest  przez wydziały i instytuty;                                                                         do dokumentacji musi być dołączone aktualne  zdjęcie wizytowe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442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Centralny rejestr profesorów zwyczajnych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443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Stanowisko profesora nadzwyczajnego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dokumentację z postępowania odkłada się do akt osobowych;                                                             do dokumentacji musi być dołączone aktualne zdjęcie wizytowe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Centralny rejestr osób mianowanych na stanowisko profesora nadzwyczajnego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Staże naukowe i stypendia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Staże naukowe krajowe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tym sprawozdania ze stażu;  skierowania na staże odkłada się do akt osobowych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Staże naukowe zagraniczne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Stypendia naukowe uczelniane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Doktorskie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tym rejestr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4521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Habilitacyjne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Stypendia naukowe rektora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Stypendia naukowe zewnętrzne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Badania naukowe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Zasady organizowania badań naukowych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normatywy, ustalenia własne 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Badania naukowe finansowane ze źródeł krajowych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DE0EEA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4610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Działalność statutowa w zakresie badań naukowych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wnioski, decyzje, umowy, sprawozdania, raporty - tytuły teczek muszą być zbieżne z tytułami projektów; wnioski niezrealizowane są kat. B; dokumentacja finansowa badań - klasa 3115</w:t>
            </w:r>
          </w:p>
        </w:tc>
      </w:tr>
      <w:tr w:rsidR="007618D0" w:rsidRPr="007618D0" w:rsidTr="00DE0EEA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4611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Badania naukowe własne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jw. </w:t>
            </w:r>
          </w:p>
        </w:tc>
      </w:tr>
      <w:tr w:rsidR="007618D0" w:rsidRPr="007618D0" w:rsidTr="00DE0EEA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4612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Badania finansowane przez </w:t>
            </w:r>
            <w:proofErr w:type="spellStart"/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MNiSzW</w:t>
            </w:r>
            <w:proofErr w:type="spellEnd"/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oraz jego agendy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jw. 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4613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Badania finansowane przez firmy i instytucje krajowe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jw. 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Badania naukowe finansowane ze źródeł zagranicznych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jak w 4610; badania naukowe finansowane m.in. z funduszy strukturalnych Komisji Europejskiej, przez firmy i instytucje zagraniczne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Ewidencja projektów badawczych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rejestr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Patenty naukowe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Ewidencja wynalazków i wniosków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rejestr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Umowy licencyjne i wdrożeniowe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Konferencje naukowe, sympozja, seminaria, zjazdy, letnie i zimowe szkoły, kluby dyskusyjne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Konferencje własne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wnioski, preliminarze konferencji, listy uczestników, sprawozdania, raporty, materiały pokonferencyjne, inne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Plany konferencji własnych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Ewidencja konferencji własnych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nośnik papierowy i elektroniczny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Udział w obcych konferencjach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listy uczestników, sprawozdania, inne</w:t>
            </w:r>
          </w:p>
        </w:tc>
      </w:tr>
      <w:tr w:rsidR="007618D0" w:rsidRPr="007618D0" w:rsidTr="007618D0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Konferencje organizowane we współpracy z instytucjami krajowymi i zagranicznymi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wnioski, umowy, sprawozdania, raporty, listy uczestników, inne;                                                                     dotyczy również konferencji organizowanych w ramach projektów finansowanych ze źródeł zewnętrznych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Spotkania i narady robocze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100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Kształcenie studentów, studia podyplomowe, kursy dokształcające                           i szkolenia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Dydaktyka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Założenia organizacyjno-programowe studiów wyższych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zarządzenia, okólniki, instrukcje, projekty planów i programów, wnioski dotyczące zmian programowych i inne pisma regulujące wewnętrzną pracę szkół, dotyczy również opłat za studia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Programy i plany studiów stacjonarnych magisterskich jednolitych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także Katalogi Przedmiotów ECTS (dawniej Pakiety Informacyjne ECTS) , sylabusy, plany i programy ITS</w:t>
            </w:r>
          </w:p>
        </w:tc>
      </w:tr>
      <w:tr w:rsidR="007618D0" w:rsidRPr="007618D0" w:rsidTr="00DE0EEA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5001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Programy i plany studiów stacjonarnych I stopnia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DE0EEA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5002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Programy i plany studiów stacjonarnych II stopnia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DE0EEA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5003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Programy i plany studiów niestacjonarnych magisterskich jednolitych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jw.;  dotyczy studiów zaocznych, wieczorowych, eksternistycznych 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5004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Programy i plany studiów niestacjonarnych   I stopnia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5005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Programy i plany studiów niestacjonarnych  II stopnia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7618D0">
        <w:trPr>
          <w:trHeight w:val="64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Krajowe Ramy Kwalifikacji dla Szkolnictwa Wyższego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efekty kształcenia, zdobyte kwalifikacje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Realizacja procesu dydaktycznego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przydziały zajęć dydaktycznych, sprawozdania z wykonania godzin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Rozkład zajęć dydaktycznych studiów stacjonarnych i niestacjonarnych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B2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siatki godzin, dyspozycja lokalami dydaktycznymi 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Szkolenie studentów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dotyczy szkoleń: BHP, bibliotecznych i in.; sprawy porządkowe szkoleń; zaświadczenia o dobytym szkoleniu odkłada się teczki akt studenckich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Realizacja planu i programu studiów w zakresie wychowania fizycznego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umowy, porozumienia, kalkulacje, rozkład zajęć, realizacja zajęć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Projekty dydaktyczne finansowane ze środków zewnętrznych (miękkie)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9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Odpłatności za studia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tym rejestr decyzji; dotyczy umów edukacyjnych; indywidualne wnioski o zwolnienie z opłat, zmniejszenie opłat lub odstąpienie od opłaty za drugi kierunek studiów wraz z decyzjami odkłada się do teczki akt studenckich; dotyczy również cudzoziemców</w:t>
            </w:r>
          </w:p>
        </w:tc>
      </w:tr>
      <w:tr w:rsidR="007618D0" w:rsidRPr="007618D0" w:rsidTr="007618D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Rekrutacja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Podstawowe zasady rekrutacji na studia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zarządzenia i wytyczne władz nadrzędnych oraz własne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Limity przyjęć na studia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Organizacja rekrutacji, egzaminy wstępne i inne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5120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Zbiorcze protokoły wydziałowych komisji rekrutacyjnych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5121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Kandydaci przyjęci na studia przez wydziałowe komisje rekrutacyjne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tym rejestr decyzji; indywidualne protokoły wraz z decyzjami odkłada się do teczki akt studenckich; dotyczy również cudzoziemców </w:t>
            </w:r>
          </w:p>
        </w:tc>
      </w:tr>
      <w:tr w:rsidR="007618D0" w:rsidRPr="007618D0" w:rsidTr="00DE0EE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5122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Kandydaci przyjęci na studia przez dziekana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DE0EEA">
        <w:trPr>
          <w:trHeight w:val="15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5123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Kandydaci nieprzyjęci na studia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tym rejestr decyzji;  dokumenty osobiste wraz z decyzją odsyła się zainteresowanym; przechowuje się (przez okres 12 miesięcy) listy kandydatów i kwestionariusze nieprzyjętych oraz prace pisemne i protokoły indywidualne;  dotyczy także osób rezygnujących ze studiów przed immatrykulacją;                                                                           dotyczy również cudzoziemców</w:t>
            </w:r>
          </w:p>
        </w:tc>
      </w:tr>
      <w:tr w:rsidR="007618D0" w:rsidRPr="007618D0" w:rsidTr="00DE0EEA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5124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Listy rankingowe kandydatów na studia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B2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wszystkie wydziały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5125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Listy przyjętych na studia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5126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Odwołania w sprawie przyjęć na studia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tym rejestr decyzji;                                                                                                                                 odwołania kandydatów przyjętych na studia odkłada się do teczki akt studenckich 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Wznowienia studiów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tym rejestr decyzji;  podanie wraz z decyzją odkłada się do teczki  akt  studenckich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Reaktywacja na studia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Przeniesienie z innej uczelni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BE50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7618D0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Ewidencja studentów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Akta studenckie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dla każdej osoby zakłada się odrębną teczkę z dokumentami wg ustalonej zawartości teczki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Pomoce ewidencyjne do akt studenckich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rejestry legitymacji studenckich i indeksów oraz druków ścisłego zarachowania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Album studentów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nośniku papierowym i elektronicznym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Zaświadczenia w sprawach osobowych studentów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5230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Zaświadczenia do WKU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tym rejestr; kopie odkłada się do teczki akt studenckich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5231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Zaświadczenia o znajomości języka obcego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5232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Inne zaświadczenia w sprawach osobowych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Bc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tym rejestr; dotyczy również studentów-cudzoziemców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Zaświadczenia dla byłych studentów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kopie przechowuje się w teczce akt studenckich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Lista rankingowa absolwentów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Monitoring absolwentów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Księga dyplomów ukończenia studiów  wyższych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nadawanie numerów obejmuje rok kalendarzowy -                                                                        od 1 stycznia 2015 r.  prowadzona jest jedna księga dla studiów I </w:t>
            </w:r>
            <w:proofErr w:type="spellStart"/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</w:t>
            </w:r>
            <w:proofErr w:type="spellEnd"/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II stopnia oraz jednolitych studiów magisterskich  </w:t>
            </w:r>
            <w:r w:rsidR="007F25C5"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stacjonarnych</w:t>
            </w: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niestacjonarnych        </w:t>
            </w:r>
          </w:p>
        </w:tc>
      </w:tr>
      <w:tr w:rsidR="007618D0" w:rsidRPr="007618D0" w:rsidTr="00DE0EEA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Nostryfikacja dyplomów studiów wyższych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tym rejestr zaświadczeń;                                                                                                                                 dla każdej osoby zakłada się odrębną teczkę zawierającą wymagane przepisami rodzaje dokumentów - kat. BE50                                                                                                                                           </w:t>
            </w:r>
          </w:p>
        </w:tc>
      </w:tr>
      <w:tr w:rsidR="007618D0" w:rsidRPr="007618D0" w:rsidTr="00DE0EEA">
        <w:trPr>
          <w:trHeight w:val="7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529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Unieważnienie nadanego tytułu: licencjata, inżyniera, magistra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tym rejestr decyzji;  dokumentację dot. unieważnienia wraz z decyzją odkłada się do teczki akt studenckich i umieszcza się odpowiedni zapis w albumie studentów oraz w księdze dyplomów</w:t>
            </w:r>
          </w:p>
        </w:tc>
      </w:tr>
      <w:tr w:rsidR="007618D0" w:rsidRPr="007618D0" w:rsidTr="00DE0EEA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Organizacja i tok studiów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Podstawowe zasady dotyczące organizacji i toku studiów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zarządzenia i wytyczne władz nadrzędnych oraz własne</w:t>
            </w:r>
          </w:p>
        </w:tc>
      </w:tr>
      <w:tr w:rsidR="007618D0" w:rsidRPr="007618D0" w:rsidTr="007618D0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Uruchamianie nowych kierunków studiów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wnioski, opinie; materiały źródłowe wraz z zarządzeniem rektora - klasa 0141;  centralny rejestr kierunków studiów jednolitych magisterskich, I </w:t>
            </w:r>
            <w:proofErr w:type="spellStart"/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</w:t>
            </w:r>
            <w:proofErr w:type="spellEnd"/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II stopnia, stacjonarnych i niestacjonarnych</w:t>
            </w:r>
          </w:p>
        </w:tc>
      </w:tr>
      <w:tr w:rsidR="007618D0" w:rsidRPr="007618D0" w:rsidTr="007618D0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Organizacja studiów (jednolitych, I </w:t>
            </w:r>
            <w:proofErr w:type="spellStart"/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</w:t>
            </w:r>
            <w:proofErr w:type="spellEnd"/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II stopnia)   oraz realizacja planów studiów finansowanych ze środków zewnętrznych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dotyczy wyłącznie studiów finansowanych ze środków zagranicznych;                                                     plany i programy studiów, dokumentacja z rekrutacji, formularze zgłoszenia, rejestry wydanych indeksów i legitymacji,  ewidencja uczestnictwa w studiach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Sesje egzaminacyjne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5330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Karty okresowych osiągnięć studenta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odkłada się do teczek akt </w:t>
            </w:r>
            <w:r w:rsidR="0067118A"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studenckich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5331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Zbiorcze protokoły zaliczenia przedmiotów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67118A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5332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Prace zaliczeniowe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Bc</w:t>
            </w:r>
            <w:proofErr w:type="spellEnd"/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5333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Sprawy porządkowe sesji egzaminacyjnych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B2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ogłoszenia, wykazy studentów</w:t>
            </w:r>
          </w:p>
        </w:tc>
      </w:tr>
      <w:tr w:rsidR="007618D0" w:rsidRPr="007618D0" w:rsidTr="007618D0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Praktyki studenckie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dotyczy praktyk objętych programem studiów, ćwiczeń terenowych, wycieczek programowych, praktyk </w:t>
            </w:r>
            <w:proofErr w:type="spellStart"/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pozaprogramowych</w:t>
            </w:r>
            <w:proofErr w:type="spellEnd"/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 dowody uczestnictwa odkłada się do teczki akt studenckich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Realizacja programów wymiany studentów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m.in. w ramach MOST</w:t>
            </w:r>
          </w:p>
        </w:tc>
      </w:tr>
      <w:tr w:rsidR="007618D0" w:rsidRPr="007618D0" w:rsidTr="007618D0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Listy studentów wyjeżdżających na studia do innych uczelni i przyjeżdżających z innych uczelni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Odwołania studentów w sprawach toku studiów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odwołania wraz z rozstrzygnięciem odkłada się do teczki akt studenckich 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Egzaminy i dyplomy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5380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Akty normatywne i ustalenia własne związane z organizacją egzaminów dyplomowych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zarządzenia, okólniki, wytyczne 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5381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Sprawy porządkowe sesji dyplomowych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Bc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5382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Egzaminy dyplomowe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protokoły, oceny prac, obliczenia średniej ocen itp. odkłada się do teczki akt studenckich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5383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Rejestry prac dyplomowych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Skreślenia ze studiów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5390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Skreślenia wynikające z toku studiów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tym rejestr decyzji;   skreślenia i odwołania wraz z decyzjami odkłada się do teczki akt studenckich</w:t>
            </w:r>
          </w:p>
        </w:tc>
      </w:tr>
      <w:tr w:rsidR="007618D0" w:rsidRPr="007618D0" w:rsidTr="00DE0EE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5391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Skreślenia wynikające z rezygnacji ze studiów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DE0EEA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5392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Skreślenie wynikające z niepodjęcia studiów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BE50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DE0EEA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5393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Anulowanie decyzji o skreśleniu z listy studentów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BE50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7618D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Sprawy </w:t>
            </w:r>
            <w:proofErr w:type="spellStart"/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socjalno</w:t>
            </w:r>
            <w:proofErr w:type="spellEnd"/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 - bytowe studentów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Pomoc materialna dla studentów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5400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Akty normatywne i ustalenia własne z zakresu spraw socjalno-bytowych studentów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5401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Przyznawanie świadczeń pomocy materialnej dot. stypendiów socjalnych, specjalnych dla osób niepełnosprawnych, zapomóg i innych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tym rejestr decyzji; wnioski, przydziały, decyzje odkłada się do teczki akt studenckich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Stypendia ministra za wybitne osiągnięcia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Stypendia fundowane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Stypendia rektora dla najlepszych studentów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tym rejestr decyzji; wniosek o przyznanie wraz z decyzją przechowuje się w teczce akt studenckich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Ubezpieczenia zdrowotne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dotyczy też opiekuna praktyk i ćwiczeń terenowych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Stołówki studenckie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Kredyty studenckie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5460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Listy najlepszych absolwentów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B50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coroczny wykaz 5% najlepszych absolwentów związany z umorzeniem kredytu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5461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Zaświadczenia  dla banku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Sprawy dyscyplinarne studentów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Repertorium spraw dyscyplinarnych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11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Teczki spraw dyscyplinarnych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obsługa organizacyjna komisji dyscyplinarnej przez Dział Spraw Studenckich; dla każdej sprawy dyscyplinarnej prowadzi się odrębną  teczkę, okres przechowywania liczy się od uprawomocnienia decyzji; jeden egzemplarz orzeczenia komisji dyscyplinarnej  odkłada się do teczki akt studenckich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Wydalenia z Uczelni na mocy ustawy o szkolnictwie wyższym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tym rejestr decyzji; decyzję odkłada się do teczki akt studenckich 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Upomnienia dziekańskie i rektorskie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Odwołania i decyzje w sprawie </w:t>
            </w:r>
            <w:proofErr w:type="spellStart"/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odwołań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tym rejestr decyzji; decyzję odkłada się do teczki akt studenckich</w:t>
            </w:r>
          </w:p>
        </w:tc>
      </w:tr>
      <w:tr w:rsidR="007618D0" w:rsidRPr="007618D0" w:rsidTr="007618D0">
        <w:trPr>
          <w:trHeight w:val="9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Organizacje studenckie, samorządność studencka i stowarzyszenia akademickie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dotyczy również studenckich zespołów artystycznych i sportowych                                                      oraz Parlamentu Studentów RP</w:t>
            </w:r>
          </w:p>
        </w:tc>
      </w:tr>
      <w:tr w:rsidR="007618D0" w:rsidRPr="007618D0" w:rsidTr="00DE0EEA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Organizacje studenckie, samorządność studencka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DE0EEA">
        <w:trPr>
          <w:trHeight w:val="5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5600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Przepisy dotyczące organizacji studenckich, samorządności studenckiej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tym statuty, programy działalności</w:t>
            </w:r>
          </w:p>
        </w:tc>
      </w:tr>
      <w:tr w:rsidR="007618D0" w:rsidRPr="007618D0" w:rsidTr="00DE0EEA">
        <w:trPr>
          <w:trHeight w:val="285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5601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Rejestracja uczelnianej organizacji studenckiej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tym rejestr decyzji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5602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Uchylenie uchwały organu organizacji studenckiej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5603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Zawieszenie działalności uczelnianej organizacji studenckiej w uczelni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5604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Uchylenie decyzji o zawieszeniu działalności uczelnianej organizacji studenckiej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5605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Wykreślenie uczelnianej organizacji studenckiej z rejestru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5606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Uchylenie uchwały organu samorządu studentów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Stowarzyszenia akademickie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zrzeszające wyłącznie studentów, doktorantów, nauczycieli akademickich oraz inne</w:t>
            </w:r>
          </w:p>
        </w:tc>
      </w:tr>
      <w:tr w:rsidR="007618D0" w:rsidRPr="007618D0" w:rsidTr="007618D0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5610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Przepisy dotyczące stowarzyszeń akademickich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tym statuty, programy działalności</w:t>
            </w:r>
          </w:p>
        </w:tc>
      </w:tr>
      <w:tr w:rsidR="007618D0" w:rsidRPr="007618D0" w:rsidTr="007618D0">
        <w:trPr>
          <w:trHeight w:val="5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5611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Wpis stowarzyszenia do ewidencji stowarzyszeń zgłoszonych w uczelni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tym rejestr decyzji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5612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Uchylenie uchwały organu stowarzyszenia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5613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Zawieszenie możliwości działania stowarzyszenia w uczelni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5614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Uchylenie decyzji o zawieszeniu możliwości działania stowarzyszenia w uczelni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5615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Wykreślenie stowarzyszenia z Ewidencji stowarzyszeń zgłoszonych w uczelni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7618D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Studencki ruch naukowy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Przepisy dotyczące studenckiego ruchu naukowego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tym statuty, programy działalności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Rejestracja studenckiego koła naukowego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tym rejestr decyzji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Uchylenie uchwały organu studenckiego koła </w:t>
            </w:r>
            <w:proofErr w:type="spellStart"/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naukjowego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Zawieszenie działalności studenckiego koła naukowego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DE0EEA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Uchylenie decyzji o zawieszeniu działalności studenckiego koła naukowego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DE0EEA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Wykreślenie studenckiego koła naukowego z rejestru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DE0EEA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576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Obozy naukowe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Sport, turystyka, kultura i wolontariat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również imprezy masowe, obozy, wczasy, czasopisma, stacje radiowe</w:t>
            </w:r>
          </w:p>
        </w:tc>
      </w:tr>
      <w:tr w:rsidR="007618D0" w:rsidRPr="007618D0" w:rsidTr="007618D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Studia podyplomowe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Założenia organizacyjno-programowe studiów podyplomowych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zarządzenia, okólniki, instrukcje,  plany i programy studiów, wnioski dotyczące zmian programowych i in.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Uruchamianie i likwidacja  studiów podyplomowych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wnioski, opinie; materiały źródłowe wraz z zarządzeniem rektora - klasa 0141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Rejestr studiów podyplomowych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583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Rekrutacja na studia podyplomowe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BE50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Akta słuchaczy studiów podyplomowych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Realizacja toku studiów podyplomowych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dotyczy również odpłatności za studia 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Centralny rejestr świadectw studiów podyplomowych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nadawanie numerów obejmuje rok kalendarzowy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Kursy dokształcające i  szkolenia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Plany i programy kursów dokształcających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Plany i programy szkoleń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Kursy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dotyczy również kursów finansowanych ze środków zewnętrznych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5920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Kursy dla nauczycieli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wykazy, deklaracje uczestnictwa, kwestionariusze, świadectwa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5921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Kursy specjalistyczne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jw.; kursy prowadzone m.in. przez BC, Centrum W. Brandta 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5922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Kursy języka polskiego dla cudzoziemców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jw.;  dot. Rocznego Kursu Przygotowawczego i innych zlecanych przez instytucje zewnętrzne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5923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Kursy dokształcające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5924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Organizacja kursów finansowanych ze środków zewnętrznych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dotyczy wyłącznie kursów finansowanych ze środków zagranicznych</w:t>
            </w:r>
          </w:p>
        </w:tc>
      </w:tr>
      <w:tr w:rsidR="007618D0" w:rsidRPr="007618D0" w:rsidTr="007618D0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Centralny rejestr świadectw kursów dokształcających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nadawanie numerów obejmuje rok kalendarzowy</w:t>
            </w:r>
          </w:p>
        </w:tc>
      </w:tr>
      <w:tr w:rsidR="007618D0" w:rsidRPr="007618D0" w:rsidTr="007618D0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Współpraca z zagranicą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720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Ogólne zasady i programy współpracy międzynarodowej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DE0EEA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Umowy i porozumienia o współpracy bezpośredniej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DE0EEA">
        <w:trPr>
          <w:trHeight w:val="7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Umowy i porozumienia z uczelniami zagranicznymi w zakresie współpracy bezpośredniej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korespondencja (odrębne teczki dla osobnych umów), umowy konsorcjum wraz z tłumaczeniem oraz aneksy</w:t>
            </w:r>
          </w:p>
        </w:tc>
      </w:tr>
      <w:tr w:rsidR="007618D0" w:rsidRPr="007618D0" w:rsidTr="00DE0EEA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Umowy rządowe w zakresie współpracy bezpośredniej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Umowy instytutowe w zakresie współpracy bezpośredniej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7618D0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Umowy z instytucjami i fundacjami zagranicznymi w zakresie współpracy bezpośredniej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umowy konsorcjum wraz z tłumaczeniem oraz aneksy; dotyczy również Festiwalu Nauki</w:t>
            </w:r>
          </w:p>
        </w:tc>
      </w:tr>
      <w:tr w:rsidR="007618D0" w:rsidRPr="007618D0" w:rsidTr="007618D0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Zagraniczne wyjazdy pracowników i studentów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wyjazdy na staże pracowników naukowych (stypendyści, doktoranci)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Wyjazdy w ramach umów z uczelniami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6200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Wyjazdy na staże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decyzje odkłada się do akt osobowych i akt studenckich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6201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Wyjazdy na stypendia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jw., dotyczy programów wymiany międzynarodowej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6202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Wyjazdy na zaproszenia indywidualne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6203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Wyjazdy na stanowiska lektorów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BE50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621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Wyjazdy w ramach umów z instytucjami zagranicznymi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BE50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jw., również delegacje krajowe i zagraniczne w ramach projektu finansowanego ze źródeł zewnętrznych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Wyjazdy w ramach umów instytutowych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Wyjazdy w ramach umów rządowych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Sprawozdania z zagranicznych wyjazdów pracowników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dotyczy m.in. wyjazdów monitorujących realizację programu </w:t>
            </w:r>
            <w:proofErr w:type="spellStart"/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Socrates</w:t>
            </w:r>
            <w:proofErr w:type="spellEnd"/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Erasmus</w:t>
            </w:r>
          </w:p>
        </w:tc>
      </w:tr>
      <w:tr w:rsidR="007618D0" w:rsidRPr="007618D0" w:rsidTr="007618D0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Przyjazdy cudzoziemców w ramach umów bezpośrednich i rządowych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Przyjazdy cudzoziemców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6300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Przyjazdy  na staże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6301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Przyjazdy  na stypendia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6302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Przyjazdy studentów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6303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Przyjazdy doktorantów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6304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Przyjazdy na zaproszenia indywidualne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Wizyty delegacji zagranicznych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DE0EEA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Zagraniczne praktyki studenckie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BE50                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wnioski i decyzje odkłada się do akt studenckich</w:t>
            </w:r>
          </w:p>
        </w:tc>
      </w:tr>
      <w:tr w:rsidR="007618D0" w:rsidRPr="007618D0" w:rsidTr="00DE0EEA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Zagraniczni pracownicy Uniwersytetu Wrocławskiego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BE50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teczka akt osobowych</w:t>
            </w:r>
          </w:p>
        </w:tc>
      </w:tr>
      <w:tr w:rsidR="007618D0" w:rsidRPr="007618D0" w:rsidTr="00DE0EEA">
        <w:trPr>
          <w:trHeight w:val="375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Sprawy dewizowe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dotyczy pracowników i studentów</w:t>
            </w:r>
          </w:p>
        </w:tc>
      </w:tr>
      <w:tr w:rsidR="007618D0" w:rsidRPr="007618D0" w:rsidTr="007618D0">
        <w:trPr>
          <w:trHeight w:val="64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Wyjazdy pracowników do pracy za granicą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wnioski i decyzje odkłada się do akt osobowych</w:t>
            </w:r>
          </w:p>
        </w:tc>
      </w:tr>
      <w:tr w:rsidR="007618D0" w:rsidRPr="007618D0" w:rsidTr="007618D0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Promocja Uniwersytetu  za granicą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Foldery, wydawnictwa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Wystawy, wykłady, sesje naukowe (imprezy kulturalne)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7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Członkostwo w organizacjach i towarzystwach zagranicznych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100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Uroczystości uczelniane, godności honorowe, reprezentacja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9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Popularyzacja działalności Uniwersytetu, uroczystości uczelniane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Informacje własne dla prasy, radia, telewizji, portali internetowych, BIP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procedury udostępniania informacji publicznej; rejestr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Materiały prasowe bezpośrednio dotyczące Uniwersytetu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wycinki prasowe, ogłoszenia płatne w gazetach i wydawnictwach książkowych; dotyczy również realizacji projektów  finansowanych  ze środków zewnętrznych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Wystawy, pokazy, odczyty, wykłady, koncerty, targi, konkursy, kluby dyskusyjne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obejmuje imprezy stałe, okolicznościowe, programy, projekty plastyczne, scenariusze, teksty odczytów; dotyczy również Festiwalu Nauki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Uroczystości uczelniane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7030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Inauguracja roku akademickiego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porządek uroczystości, sprawozdania, wykład inauguracyjny, serwis fotograficzny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7031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Akademie rocznicowe i okolicznościowe, jubileusze, zjazdy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jw., dot. Święta Uniwersytetu (15 XI), otwartego posiedzenia Senatu, uroczystości uniwersyteckich, jubileuszy profesorów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7032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Uroczystości pogrzebowe zasłużonych </w:t>
            </w:r>
            <w:r w:rsidR="00DE0EEA"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pracowników</w:t>
            </w: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Uniwersytetu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DE0EE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7033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Wizyty gości oficjalnych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księgi wpisów</w:t>
            </w:r>
          </w:p>
        </w:tc>
      </w:tr>
      <w:tr w:rsidR="007618D0" w:rsidRPr="007618D0" w:rsidTr="00DE0EEA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7034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Wnioski o nadanie imienia salom, audytoriom, itp.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DE0EEA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704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Zjazdy absolwentów Uniwersytetu  Wrocławskiego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Godności honorowe, odznaczenia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zasady i regulaminy przyznawania - ustalenia własne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Zasady i regulaminy przyznawania godności i odznaczeń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ustalenia własne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Konwent Godności Honorowych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akta zawierają dokumentację z przebiegu uroczystości, scenariusz, odpis dyplomu, wykład laudacji, serwis fotograficzny</w:t>
            </w:r>
          </w:p>
        </w:tc>
      </w:tr>
      <w:tr w:rsidR="007618D0" w:rsidRPr="007618D0" w:rsidTr="007618D0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Doktoraty honoris causa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dla każdego doktora h.c. zakłada się odrębną teczkę zawierającą </w:t>
            </w:r>
            <w:proofErr w:type="spellStart"/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m.im</w:t>
            </w:r>
            <w:proofErr w:type="spellEnd"/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wnioski rady wydziału, uchwały senatu, recenzje, dokumentację z przebiegu uroczystości; serwis fotograficzny (w tym aktualne zdjęcie wizytowe )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Medale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rejestr medali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Honorowy Senator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rejestr tytułów honorowego senatora; dokumentacja jak w 712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Honorowy Profesor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rejestr tytułów honorowego profesora; dokumentacja jak w 712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Odnowienie doktoratu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wnioski rady wydziału, uchwały senatu i dokumentacja z przebiegu uroczystości; serwis fotograficzny ( w tym aktualne zdjęcie wizytowe)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Nagrody okolicznościowe  - statuetki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wnioski, decyzje o przyznaniu, scenariusz uroczystości wręczenia;                                serwis fotograficzny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718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Patronaty i komitety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Promocja Uniwersytetu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Wydawnictwa promocyjne i własne uczelni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odkłada się po 2 egzemplarze m.in. składów osobowych, kalendarzy akademickich, News </w:t>
            </w:r>
            <w:proofErr w:type="spellStart"/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Letter</w:t>
            </w:r>
            <w:proofErr w:type="spellEnd"/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 także programy i gazetki Festiwalu Nauki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Kroniki, księgi życiorysów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Czasopisma akademickie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dot. np. Przeglądu Uniwersyteckiego, </w:t>
            </w:r>
            <w:proofErr w:type="spellStart"/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Akademisches</w:t>
            </w:r>
            <w:proofErr w:type="spellEnd"/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Kaleidoskop</w:t>
            </w:r>
            <w:proofErr w:type="spellEnd"/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(gromadzi się po 2 egzemplarze)</w:t>
            </w:r>
          </w:p>
        </w:tc>
      </w:tr>
      <w:tr w:rsidR="007618D0" w:rsidRPr="007618D0" w:rsidTr="007618D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Foldery dotyczące działalności Uczelni oraz nadawania doktoratów h.c.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Rzeczowe materiały promocyjne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projekty</w:t>
            </w:r>
          </w:p>
        </w:tc>
      </w:tr>
      <w:tr w:rsidR="007618D0" w:rsidRPr="007618D0" w:rsidTr="007618D0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Reprezentacja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Godło  Uniwersytetu Wrocławskiego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ustalenia własne, historia, wizerunek, logotyp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Insygnia rektorskie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Sztandar Uczelni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DE0EE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Insygnia dziekańskie i emblematy wydziałowe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jw.</w:t>
            </w:r>
          </w:p>
        </w:tc>
      </w:tr>
      <w:tr w:rsidR="007618D0" w:rsidRPr="007618D0" w:rsidTr="00DE0EEA">
        <w:trPr>
          <w:trHeight w:val="3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Pieczęcie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618D0" w:rsidRPr="007618D0" w:rsidTr="00DE0EEA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Wzory odciskowe pieczęci urzędowych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tym rejestr</w:t>
            </w:r>
          </w:p>
        </w:tc>
      </w:tr>
      <w:tr w:rsidR="007618D0" w:rsidRPr="007618D0" w:rsidTr="007618D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Wzory odciskowe pieczęci firmowych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tym rejestr</w:t>
            </w:r>
          </w:p>
        </w:tc>
      </w:tr>
      <w:tr w:rsidR="007618D0" w:rsidRPr="007618D0" w:rsidTr="007618D0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Tablice urzędowe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wzory treści, formy</w:t>
            </w:r>
          </w:p>
        </w:tc>
      </w:tr>
      <w:tr w:rsidR="007618D0" w:rsidRPr="007618D0" w:rsidTr="007618D0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7618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Korespondencja okolicznościowa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0" w:rsidRPr="007618D0" w:rsidRDefault="007618D0" w:rsidP="00761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18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zaproszenia, życzenia, podziękowania, gratulacje, kondolencje</w:t>
            </w:r>
          </w:p>
        </w:tc>
      </w:tr>
    </w:tbl>
    <w:p w:rsidR="007618D0" w:rsidRPr="007618D0" w:rsidRDefault="007618D0" w:rsidP="007618D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sectPr w:rsidR="007618D0" w:rsidRPr="007618D0" w:rsidSect="007618D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560" w:rsidRDefault="00387560" w:rsidP="00A03287">
      <w:pPr>
        <w:spacing w:after="0" w:line="240" w:lineRule="auto"/>
      </w:pPr>
      <w:r>
        <w:separator/>
      </w:r>
    </w:p>
  </w:endnote>
  <w:endnote w:type="continuationSeparator" w:id="0">
    <w:p w:rsidR="00387560" w:rsidRDefault="00387560" w:rsidP="00A0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287" w:rsidRPr="00A03287" w:rsidRDefault="00A03287">
    <w:pPr>
      <w:pStyle w:val="Stopka"/>
      <w:rPr>
        <w:rFonts w:ascii="Verdana" w:hAnsi="Verdana"/>
        <w:sz w:val="16"/>
        <w:szCs w:val="16"/>
      </w:rPr>
    </w:pPr>
    <w:r w:rsidRPr="00A03287">
      <w:rPr>
        <w:rFonts w:ascii="Verdana" w:hAnsi="Verdana"/>
        <w:sz w:val="16"/>
        <w:szCs w:val="16"/>
      </w:rPr>
      <w:t xml:space="preserve">(Archiwum </w:t>
    </w:r>
    <w:proofErr w:type="spellStart"/>
    <w:r w:rsidRPr="00A03287">
      <w:rPr>
        <w:rFonts w:ascii="Verdana" w:hAnsi="Verdana"/>
        <w:sz w:val="16"/>
        <w:szCs w:val="16"/>
      </w:rPr>
      <w:t>UWr</w:t>
    </w:r>
    <w:proofErr w:type="spellEnd"/>
    <w:r w:rsidRPr="00A03287">
      <w:rPr>
        <w:rFonts w:ascii="Verdana" w:hAnsi="Verdana"/>
        <w:sz w:val="16"/>
        <w:szCs w:val="16"/>
      </w:rPr>
      <w:t xml:space="preserve"> – 2016)</w:t>
    </w:r>
  </w:p>
  <w:p w:rsidR="00A03287" w:rsidRDefault="00A032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560" w:rsidRDefault="00387560" w:rsidP="00A03287">
      <w:pPr>
        <w:spacing w:after="0" w:line="240" w:lineRule="auto"/>
      </w:pPr>
      <w:r>
        <w:separator/>
      </w:r>
    </w:p>
  </w:footnote>
  <w:footnote w:type="continuationSeparator" w:id="0">
    <w:p w:rsidR="00387560" w:rsidRDefault="00387560" w:rsidP="00A032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32"/>
    <w:rsid w:val="001525D7"/>
    <w:rsid w:val="00186FA8"/>
    <w:rsid w:val="002625D9"/>
    <w:rsid w:val="00387560"/>
    <w:rsid w:val="003A4B84"/>
    <w:rsid w:val="0067118A"/>
    <w:rsid w:val="00744D5D"/>
    <w:rsid w:val="007618D0"/>
    <w:rsid w:val="00777C55"/>
    <w:rsid w:val="007815A3"/>
    <w:rsid w:val="007B05A5"/>
    <w:rsid w:val="007F25C5"/>
    <w:rsid w:val="007F266D"/>
    <w:rsid w:val="00821852"/>
    <w:rsid w:val="0087746C"/>
    <w:rsid w:val="00A03287"/>
    <w:rsid w:val="00B9042E"/>
    <w:rsid w:val="00C46A41"/>
    <w:rsid w:val="00C47E52"/>
    <w:rsid w:val="00DE0EEA"/>
    <w:rsid w:val="00F94A32"/>
    <w:rsid w:val="00FB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FA714-48AE-46D7-91B0-0DA50626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2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5C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03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287"/>
  </w:style>
  <w:style w:type="paragraph" w:styleId="Stopka">
    <w:name w:val="footer"/>
    <w:basedOn w:val="Normalny"/>
    <w:link w:val="StopkaZnak"/>
    <w:uiPriority w:val="99"/>
    <w:unhideWhenUsed/>
    <w:rsid w:val="00A03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1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39</Pages>
  <Words>10461</Words>
  <Characters>62766</Characters>
  <Application>Microsoft Office Word</Application>
  <DocSecurity>0</DocSecurity>
  <Lines>523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2016-02-10T08:41:00Z</cp:lastPrinted>
  <dcterms:created xsi:type="dcterms:W3CDTF">2016-01-19T10:58:00Z</dcterms:created>
  <dcterms:modified xsi:type="dcterms:W3CDTF">2016-02-10T08:41:00Z</dcterms:modified>
</cp:coreProperties>
</file>